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862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77470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120015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540" w:type="dxa"/>
        <w:tblCellMar>
          <w:top w:w="0" w:type="dxa"/>
          <w:left w:w="0" w:type="dxa"/>
          <w:bottom w:w="0" w:type="dxa"/>
          <w:right w:w="0" w:type="dxa"/>
        </w:tblCellMar>
      </w:tblPr>
      <w:tr>
        <w:trPr>
          <w:trHeight w:val="212"/>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1"/>
              </w:rPr>
              <w:t>Delaware</w:t>
            </w:r>
          </w:p>
        </w:tc>
        <w:tc>
          <w:tcPr>
            <w:tcW w:w="3240" w:type="dxa"/>
            <w:vAlign w:val="bottom"/>
          </w:tcPr>
          <w:p>
            <w:pPr>
              <w:jc w:val="right"/>
              <w:ind w:right="201"/>
              <w:spacing w:after="0"/>
              <w:rPr>
                <w:sz w:val="20"/>
                <w:szCs w:val="20"/>
                <w:color w:val="auto"/>
              </w:rPr>
            </w:pPr>
            <w:r>
              <w:rPr>
                <w:rFonts w:ascii="Arial" w:cs="Arial" w:eastAsia="Arial" w:hAnsi="Arial"/>
                <w:sz w:val="18"/>
                <w:szCs w:val="18"/>
                <w:b w:val="1"/>
                <w:bCs w:val="1"/>
                <w:color w:val="auto"/>
              </w:rPr>
              <w:t>85-3971597</w:t>
            </w:r>
          </w:p>
        </w:tc>
      </w:tr>
      <w:tr>
        <w:trPr>
          <w:trHeight w:val="148"/>
        </w:trPr>
        <w:tc>
          <w:tcPr>
            <w:tcW w:w="4280" w:type="dxa"/>
            <w:vAlign w:val="bottom"/>
          </w:tcPr>
          <w:p>
            <w:pPr>
              <w:jc w:val="center"/>
              <w:ind w:right="1719"/>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240" w:type="dxa"/>
            <w:vAlign w:val="bottom"/>
          </w:tcPr>
          <w:p>
            <w:pPr>
              <w:jc w:val="center"/>
              <w:ind w:left="1721"/>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280" w:type="dxa"/>
            <w:vAlign w:val="bottom"/>
          </w:tcPr>
          <w:p>
            <w:pPr>
              <w:jc w:val="center"/>
              <w:ind w:right="1719"/>
              <w:spacing w:after="0"/>
              <w:rPr>
                <w:sz w:val="20"/>
                <w:szCs w:val="20"/>
                <w:color w:val="auto"/>
              </w:rPr>
            </w:pPr>
            <w:r>
              <w:rPr>
                <w:rFonts w:ascii="Arial" w:cs="Arial" w:eastAsia="Arial" w:hAnsi="Arial"/>
                <w:sz w:val="14"/>
                <w:szCs w:val="14"/>
                <w:b w:val="1"/>
                <w:bCs w:val="1"/>
                <w:color w:val="auto"/>
                <w:w w:val="94"/>
              </w:rPr>
              <w:t>incorporation or organization)</w:t>
            </w:r>
          </w:p>
        </w:tc>
        <w:tc>
          <w:tcPr>
            <w:tcW w:w="3240" w:type="dxa"/>
            <w:vAlign w:val="bottom"/>
          </w:tcPr>
          <w:p>
            <w:pPr>
              <w:jc w:val="center"/>
              <w:ind w:left="1721"/>
              <w:spacing w:after="0"/>
              <w:rPr>
                <w:sz w:val="20"/>
                <w:szCs w:val="20"/>
                <w:color w:val="auto"/>
              </w:rPr>
            </w:pPr>
            <w:r>
              <w:rPr>
                <w:rFonts w:ascii="Arial" w:cs="Arial" w:eastAsia="Arial" w:hAnsi="Arial"/>
                <w:sz w:val="14"/>
                <w:szCs w:val="14"/>
                <w:b w:val="1"/>
                <w:bCs w:val="1"/>
                <w:color w:val="auto"/>
                <w:w w:val="96"/>
              </w:rPr>
              <w:t>Identification Number)</w:t>
            </w:r>
          </w:p>
        </w:tc>
      </w:tr>
      <w:tr>
        <w:trPr>
          <w:trHeight w:val="412"/>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0"/>
              </w:rPr>
              <w:t>1000 N. West Street, Suite 1200</w:t>
            </w:r>
          </w:p>
        </w:tc>
        <w:tc>
          <w:tcPr>
            <w:tcW w:w="3240" w:type="dxa"/>
            <w:vAlign w:val="bottom"/>
          </w:tcPr>
          <w:p>
            <w:pPr>
              <w:spacing w:after="0"/>
              <w:rPr>
                <w:sz w:val="24"/>
                <w:szCs w:val="24"/>
                <w:color w:val="auto"/>
              </w:rPr>
            </w:pPr>
          </w:p>
        </w:tc>
      </w:tr>
      <w:tr>
        <w:trPr>
          <w:trHeight w:val="225"/>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1"/>
              </w:rPr>
              <w:t>Wilmington, Delaware</w:t>
            </w:r>
          </w:p>
        </w:tc>
        <w:tc>
          <w:tcPr>
            <w:tcW w:w="3240" w:type="dxa"/>
            <w:vAlign w:val="bottom"/>
          </w:tcPr>
          <w:p>
            <w:pPr>
              <w:jc w:val="right"/>
              <w:ind w:right="421"/>
              <w:spacing w:after="0"/>
              <w:rPr>
                <w:sz w:val="20"/>
                <w:szCs w:val="20"/>
                <w:color w:val="auto"/>
              </w:rPr>
            </w:pPr>
            <w:r>
              <w:rPr>
                <w:rFonts w:ascii="Arial" w:cs="Arial" w:eastAsia="Arial" w:hAnsi="Arial"/>
                <w:sz w:val="18"/>
                <w:szCs w:val="18"/>
                <w:b w:val="1"/>
                <w:bCs w:val="1"/>
                <w:color w:val="auto"/>
              </w:rPr>
              <w:t>19801</w:t>
            </w:r>
          </w:p>
        </w:tc>
      </w:tr>
      <w:tr>
        <w:trPr>
          <w:trHeight w:val="186"/>
        </w:trPr>
        <w:tc>
          <w:tcPr>
            <w:tcW w:w="4280" w:type="dxa"/>
            <w:vAlign w:val="bottom"/>
          </w:tcPr>
          <w:p>
            <w:pPr>
              <w:jc w:val="center"/>
              <w:ind w:right="1739"/>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3240" w:type="dxa"/>
            <w:vAlign w:val="bottom"/>
          </w:tcPr>
          <w:p>
            <w:pPr>
              <w:jc w:val="center"/>
              <w:ind w:left="1721"/>
              <w:spacing w:after="0"/>
              <w:rPr>
                <w:sz w:val="20"/>
                <w:szCs w:val="20"/>
                <w:color w:val="auto"/>
              </w:rPr>
            </w:pPr>
            <w:r>
              <w:rPr>
                <w:rFonts w:ascii="Arial" w:cs="Arial" w:eastAsia="Arial" w:hAnsi="Arial"/>
                <w:sz w:val="14"/>
                <w:szCs w:val="14"/>
                <w:b w:val="1"/>
                <w:bCs w:val="1"/>
                <w:color w:val="auto"/>
                <w:w w:val="98"/>
              </w:rPr>
              <w:t>(Zip Code)</w:t>
            </w:r>
          </w:p>
        </w:tc>
      </w:tr>
    </w:tbl>
    <w:p>
      <w:pPr>
        <w:spacing w:after="0" w:line="18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Inc. 2000 Employee Stock Purchase Plan</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1000 N. West Street, Suite 1200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ind w:firstLine="44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or a small reporting company. See the definitions of “large accelerated filer,” “accelerated filer” “smaller reporting company” and “emerging growth company” in Rule 12b-2 of the Exchange Act. (Check one):</w:t>
      </w:r>
    </w:p>
    <w:p>
      <w:pPr>
        <w:spacing w:after="0" w:line="178"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214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3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120" w:type="dxa"/>
            <w:vAlign w:val="bottom"/>
          </w:tcPr>
          <w:p>
            <w:pPr>
              <w:ind w:left="2980"/>
              <w:spacing w:after="0"/>
              <w:rPr>
                <w:sz w:val="20"/>
                <w:szCs w:val="20"/>
                <w:color w:val="auto"/>
              </w:rPr>
            </w:pPr>
            <w:r>
              <w:rPr>
                <w:rFonts w:ascii="Arial" w:cs="Arial" w:eastAsia="Arial" w:hAnsi="Arial"/>
                <w:sz w:val="18"/>
                <w:szCs w:val="18"/>
                <w:color w:val="auto"/>
              </w:rPr>
              <w:t>Accelerated filer</w:t>
            </w:r>
          </w:p>
        </w:tc>
        <w:tc>
          <w:tcPr>
            <w:tcW w:w="340" w:type="dxa"/>
            <w:vAlign w:val="bottom"/>
          </w:tcPr>
          <w:p>
            <w:pPr>
              <w:ind w:left="1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2140" w:type="dxa"/>
            <w:vAlign w:val="bottom"/>
          </w:tcPr>
          <w:p>
            <w:pPr>
              <w:spacing w:after="0"/>
              <w:rPr>
                <w:sz w:val="20"/>
                <w:szCs w:val="20"/>
                <w:color w:val="auto"/>
              </w:rPr>
            </w:pPr>
            <w:r>
              <w:rPr>
                <w:rFonts w:ascii="Arial" w:cs="Arial" w:eastAsia="Arial" w:hAnsi="Arial"/>
                <w:sz w:val="18"/>
                <w:szCs w:val="18"/>
                <w:color w:val="auto"/>
              </w:rPr>
              <w:t>Non-accelerated filer</w:t>
            </w:r>
          </w:p>
        </w:tc>
        <w:tc>
          <w:tcPr>
            <w:tcW w:w="33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120" w:type="dxa"/>
            <w:vAlign w:val="bottom"/>
          </w:tcPr>
          <w:p>
            <w:pPr>
              <w:ind w:left="2980"/>
              <w:spacing w:after="0"/>
              <w:rPr>
                <w:sz w:val="20"/>
                <w:szCs w:val="20"/>
                <w:color w:val="auto"/>
              </w:rPr>
            </w:pPr>
            <w:r>
              <w:rPr>
                <w:rFonts w:ascii="Arial" w:cs="Arial" w:eastAsia="Arial" w:hAnsi="Arial"/>
                <w:sz w:val="18"/>
                <w:szCs w:val="18"/>
                <w:color w:val="auto"/>
                <w:w w:val="98"/>
              </w:rPr>
              <w:t>Smaller reporting company</w:t>
            </w:r>
          </w:p>
        </w:tc>
        <w:tc>
          <w:tcPr>
            <w:tcW w:w="340" w:type="dxa"/>
            <w:vAlign w:val="bottom"/>
          </w:tcPr>
          <w:p>
            <w:pPr>
              <w:ind w:left="1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2140" w:type="dxa"/>
            <w:vAlign w:val="bottom"/>
          </w:tcPr>
          <w:p>
            <w:pPr>
              <w:spacing w:after="0"/>
              <w:rPr>
                <w:sz w:val="20"/>
                <w:szCs w:val="20"/>
                <w:color w:val="auto"/>
              </w:rPr>
            </w:pPr>
            <w:r>
              <w:rPr>
                <w:rFonts w:ascii="Arial" w:cs="Arial" w:eastAsia="Arial" w:hAnsi="Arial"/>
                <w:sz w:val="18"/>
                <w:szCs w:val="18"/>
                <w:color w:val="auto"/>
                <w:w w:val="99"/>
              </w:rPr>
              <w:t>Emerging growth company</w:t>
            </w:r>
          </w:p>
        </w:tc>
        <w:tc>
          <w:tcPr>
            <w:tcW w:w="33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120" w:type="dxa"/>
            <w:vAlign w:val="bottom"/>
          </w:tcPr>
          <w:p>
            <w:pPr>
              <w:spacing w:after="0"/>
              <w:rPr>
                <w:sz w:val="24"/>
                <w:szCs w:val="24"/>
                <w:color w:val="auto"/>
              </w:rPr>
            </w:pPr>
          </w:p>
        </w:tc>
        <w:tc>
          <w:tcPr>
            <w:tcW w:w="340" w:type="dxa"/>
            <w:vAlign w:val="bottom"/>
          </w:tcPr>
          <w:p>
            <w:pPr>
              <w:spacing w:after="0"/>
              <w:rPr>
                <w:sz w:val="24"/>
                <w:szCs w:val="24"/>
                <w:color w:val="auto"/>
              </w:rPr>
            </w:pPr>
          </w:p>
        </w:tc>
      </w:tr>
    </w:tbl>
    <w:p>
      <w:pPr>
        <w:spacing w:after="0" w:line="182" w:lineRule="exact"/>
        <w:rPr>
          <w:sz w:val="24"/>
          <w:szCs w:val="24"/>
          <w:color w:val="auto"/>
        </w:rPr>
      </w:pPr>
    </w:p>
    <w:p>
      <w:pPr>
        <w:ind w:right="140" w:firstLine="4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00"/>
          </w:cols>
          <w:pgMar w:left="440" w:top="229" w:right="459" w:bottom="1440" w:gutter="0" w:footer="0" w:header="0"/>
        </w:sectPr>
      </w:pPr>
    </w:p>
    <w:bookmarkStart w:id="1" w:name="page2"/>
    <w:bookmarkEnd w:id="1"/>
    <w:p>
      <w:pPr>
        <w:ind w:left="18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121"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This Registration Statement on Form S-8 is being filed by Marvell Technology, Inc. (“Marvell”) to register an additional 8,000,000 of its common stock, par value $0.002 per share issuable to employees of Marvell and certain of its subsidiaries under the Marvell Technology, Inc. 2000 Employee Stock Purchase Plan, as amended and restated on April 2, 2021 (the “ESPP”), and consists of only those items required by General Instruction E to Form S-8.</w:t>
      </w:r>
    </w:p>
    <w:p>
      <w:pPr>
        <w:spacing w:after="0" w:line="149" w:lineRule="exact"/>
        <w:rPr>
          <w:sz w:val="20"/>
          <w:szCs w:val="20"/>
          <w:color w:val="auto"/>
        </w:rPr>
      </w:pPr>
    </w:p>
    <w:p>
      <w:pPr>
        <w:ind w:right="420"/>
        <w:spacing w:after="0" w:line="342" w:lineRule="auto"/>
        <w:rPr>
          <w:rFonts w:ascii="Arial" w:cs="Arial" w:eastAsia="Arial" w:hAnsi="Arial"/>
          <w:sz w:val="16"/>
          <w:szCs w:val="16"/>
          <w:color w:val="auto"/>
        </w:rPr>
      </w:pPr>
      <w:r>
        <w:rPr>
          <w:rFonts w:ascii="Arial" w:cs="Arial" w:eastAsia="Arial" w:hAnsi="Arial"/>
          <w:sz w:val="16"/>
          <w:szCs w:val="16"/>
          <w:color w:val="auto"/>
        </w:rPr>
        <w:t xml:space="preserve">The contents of Marvell’s Registration Statements on </w:t>
      </w:r>
      <w:hyperlink r:id="rId17">
        <w:r>
          <w:rPr>
            <w:rFonts w:ascii="Arial" w:cs="Arial" w:eastAsia="Arial" w:hAnsi="Arial"/>
            <w:sz w:val="16"/>
            <w:szCs w:val="16"/>
            <w:u w:val="single" w:color="auto"/>
            <w:color w:val="0000EE"/>
          </w:rPr>
          <w:t>Form S-8</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previously filed with the Securities and Exchange Commission (“Commission”) on April 20, 2021 (Registration No. 333-255384) which relates to the ESPP, is incorporated herein by reference and made a part hereof.</w:t>
      </w:r>
    </w:p>
    <w:p>
      <w:pPr>
        <w:spacing w:after="0" w:line="33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2"/>
              </w:rPr>
              <w:t>Exhibit No.</w:t>
            </w:r>
          </w:p>
        </w:tc>
        <w:tc>
          <w:tcPr>
            <w:tcW w:w="620" w:type="dxa"/>
            <w:vAlign w:val="bottom"/>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3600" w:type="dxa"/>
            <w:vAlign w:val="bottom"/>
            <w:tcBorders>
              <w:bottom w:val="single" w:sz="8" w:color="auto"/>
            </w:tcBorders>
          </w:tcPr>
          <w:p>
            <w:pPr>
              <w:spacing w:after="0"/>
              <w:rPr>
                <w:sz w:val="16"/>
                <w:szCs w:val="16"/>
                <w:color w:val="auto"/>
              </w:rPr>
            </w:pPr>
          </w:p>
        </w:tc>
        <w:tc>
          <w:tcPr>
            <w:tcW w:w="5380" w:type="dxa"/>
            <w:vAlign w:val="bottom"/>
            <w:tcBorders>
              <w:bottom w:val="single" w:sz="8" w:color="auto"/>
            </w:tcBorders>
            <w:gridSpan w:val="8"/>
          </w:tcPr>
          <w:p>
            <w:pPr>
              <w:ind w:left="180"/>
              <w:spacing w:after="0"/>
              <w:rPr>
                <w:sz w:val="20"/>
                <w:szCs w:val="20"/>
                <w:color w:val="auto"/>
              </w:rPr>
            </w:pPr>
            <w:r>
              <w:rPr>
                <w:rFonts w:ascii="Arial" w:cs="Arial" w:eastAsia="Arial" w:hAnsi="Arial"/>
                <w:sz w:val="14"/>
                <w:szCs w:val="14"/>
                <w:b w:val="1"/>
                <w:bCs w:val="1"/>
                <w:color w:val="auto"/>
              </w:rPr>
              <w:t>Description</w:t>
            </w:r>
          </w:p>
        </w:tc>
      </w:tr>
      <w:tr>
        <w:trPr>
          <w:trHeight w:val="263"/>
        </w:trPr>
        <w:tc>
          <w:tcPr>
            <w:tcW w:w="720" w:type="dxa"/>
            <w:vAlign w:val="bottom"/>
          </w:tcPr>
          <w:p>
            <w:pPr>
              <w:jc w:val="right"/>
              <w:ind w:right="232"/>
              <w:spacing w:after="0"/>
              <w:rPr>
                <w:sz w:val="20"/>
                <w:szCs w:val="20"/>
                <w:color w:val="auto"/>
              </w:rPr>
            </w:pPr>
            <w:r>
              <w:rPr>
                <w:rFonts w:ascii="Arial" w:cs="Arial" w:eastAsia="Arial" w:hAnsi="Arial"/>
                <w:sz w:val="18"/>
                <w:szCs w:val="18"/>
                <w:color w:val="auto"/>
              </w:rPr>
              <w:t>5.1</w:t>
            </w:r>
          </w:p>
        </w:tc>
        <w:tc>
          <w:tcPr>
            <w:tcW w:w="620" w:type="dxa"/>
            <w:vAlign w:val="bottom"/>
          </w:tcPr>
          <w:p>
            <w:pPr>
              <w:spacing w:after="0"/>
              <w:rPr>
                <w:sz w:val="22"/>
                <w:szCs w:val="22"/>
                <w:color w:val="auto"/>
              </w:rPr>
            </w:pPr>
          </w:p>
        </w:tc>
        <w:tc>
          <w:tcPr>
            <w:tcW w:w="9680" w:type="dxa"/>
            <w:vAlign w:val="bottom"/>
            <w:gridSpan w:val="10"/>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Opinion of Gibson, Dunn &amp; Crutcher LLP as filed herewith</w:t>
              </w:r>
            </w:hyperlink>
          </w:p>
        </w:tc>
      </w:tr>
      <w:tr>
        <w:trPr>
          <w:trHeight w:val="20"/>
        </w:trPr>
        <w:tc>
          <w:tcPr>
            <w:tcW w:w="7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3600" w:type="dxa"/>
            <w:vAlign w:val="bottom"/>
            <w:shd w:val="clear" w:color="auto" w:fill="0000EE"/>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304"/>
        </w:trPr>
        <w:tc>
          <w:tcPr>
            <w:tcW w:w="720" w:type="dxa"/>
            <w:vAlign w:val="bottom"/>
          </w:tcPr>
          <w:p>
            <w:pPr>
              <w:jc w:val="right"/>
              <w:ind w:right="232"/>
              <w:spacing w:after="0"/>
              <w:rPr>
                <w:sz w:val="20"/>
                <w:szCs w:val="20"/>
                <w:color w:val="auto"/>
              </w:rPr>
            </w:pPr>
            <w:r>
              <w:rPr>
                <w:rFonts w:ascii="Arial" w:cs="Arial" w:eastAsia="Arial" w:hAnsi="Arial"/>
                <w:sz w:val="18"/>
                <w:szCs w:val="18"/>
                <w:color w:val="auto"/>
              </w:rPr>
              <w:t>10.1</w:t>
            </w:r>
          </w:p>
        </w:tc>
        <w:tc>
          <w:tcPr>
            <w:tcW w:w="620" w:type="dxa"/>
            <w:vAlign w:val="bottom"/>
          </w:tcPr>
          <w:p>
            <w:pPr>
              <w:spacing w:after="0"/>
              <w:rPr>
                <w:sz w:val="24"/>
                <w:szCs w:val="24"/>
                <w:color w:val="auto"/>
              </w:rPr>
            </w:pPr>
          </w:p>
        </w:tc>
        <w:tc>
          <w:tcPr>
            <w:tcW w:w="9440" w:type="dxa"/>
            <w:vAlign w:val="bottom"/>
            <w:tcBorders>
              <w:bottom w:val="single" w:sz="8" w:color="0000EE"/>
            </w:tcBorders>
            <w:gridSpan w:val="8"/>
          </w:tcPr>
          <w:p>
            <w:pPr>
              <w:spacing w:after="0"/>
              <w:rPr>
                <w:rFonts w:ascii="Arial" w:cs="Arial" w:eastAsia="Arial" w:hAnsi="Arial"/>
                <w:sz w:val="18"/>
                <w:szCs w:val="18"/>
                <w:color w:val="0000EE"/>
                <w:w w:val="90"/>
              </w:rPr>
            </w:pPr>
            <w:hyperlink r:id="rId18">
              <w:r>
                <w:rPr>
                  <w:rFonts w:ascii="Arial" w:cs="Arial" w:eastAsia="Arial" w:hAnsi="Arial"/>
                  <w:sz w:val="18"/>
                  <w:szCs w:val="18"/>
                  <w:color w:val="0000EE"/>
                  <w:w w:val="90"/>
                </w:rPr>
                <w:t>2000 Employee Stock Purchase Plan (as amended and restated as of April 2, 2021), incorporated by reference to Exhibit 4.</w:t>
              </w:r>
              <w:r>
                <w:rPr>
                  <w:rFonts w:ascii="Arial" w:cs="Arial" w:eastAsia="Arial" w:hAnsi="Arial"/>
                  <w:sz w:val="18"/>
                  <w:szCs w:val="18"/>
                  <w:u w:val="single" w:color="auto"/>
                  <w:color w:val="0000EE"/>
                  <w:w w:val="90"/>
                </w:rPr>
                <w:t>2</w:t>
              </w:r>
              <w:r>
                <w:rPr>
                  <w:rFonts w:ascii="Arial" w:cs="Arial" w:eastAsia="Arial" w:hAnsi="Arial"/>
                  <w:sz w:val="18"/>
                  <w:szCs w:val="18"/>
                  <w:color w:val="0000EE"/>
                  <w:w w:val="90"/>
                </w:rPr>
                <w:t xml:space="preserve"> of the</w:t>
              </w:r>
            </w:hyperlink>
          </w:p>
        </w:tc>
        <w:tc>
          <w:tcPr>
            <w:tcW w:w="240" w:type="dxa"/>
            <w:vAlign w:val="bottom"/>
            <w:gridSpan w:val="2"/>
          </w:tcPr>
          <w:p>
            <w:pPr>
              <w:spacing w:after="0"/>
              <w:rPr>
                <w:sz w:val="24"/>
                <w:szCs w:val="24"/>
                <w:color w:val="auto"/>
              </w:rPr>
            </w:pPr>
          </w:p>
        </w:tc>
      </w:tr>
      <w:tr>
        <w:trPr>
          <w:trHeight w:val="196"/>
        </w:trPr>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9680" w:type="dxa"/>
            <w:vAlign w:val="bottom"/>
            <w:gridSpan w:val="10"/>
          </w:tcPr>
          <w:p>
            <w:pPr>
              <w:spacing w:after="0" w:line="196" w:lineRule="exact"/>
              <w:rPr>
                <w:rFonts w:ascii="Arial" w:cs="Arial" w:eastAsia="Arial" w:hAnsi="Arial"/>
                <w:sz w:val="18"/>
                <w:szCs w:val="18"/>
                <w:color w:val="0000EE"/>
              </w:rPr>
            </w:pPr>
            <w:hyperlink r:id="rId18">
              <w:r>
                <w:rPr>
                  <w:rFonts w:ascii="Arial" w:cs="Arial" w:eastAsia="Arial" w:hAnsi="Arial"/>
                  <w:sz w:val="18"/>
                  <w:szCs w:val="18"/>
                  <w:color w:val="0000EE"/>
                </w:rPr>
                <w:t>registrant’s Registration Statement on Form S-8 as filed on April 20, 2021</w:t>
              </w:r>
            </w:hyperlink>
          </w:p>
        </w:tc>
      </w:tr>
      <w:tr>
        <w:trPr>
          <w:trHeight w:val="20"/>
        </w:trPr>
        <w:tc>
          <w:tcPr>
            <w:tcW w:w="7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418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8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304"/>
        </w:trPr>
        <w:tc>
          <w:tcPr>
            <w:tcW w:w="720" w:type="dxa"/>
            <w:vAlign w:val="bottom"/>
          </w:tcPr>
          <w:p>
            <w:pPr>
              <w:jc w:val="right"/>
              <w:ind w:right="232"/>
              <w:spacing w:after="0"/>
              <w:rPr>
                <w:sz w:val="20"/>
                <w:szCs w:val="20"/>
                <w:color w:val="auto"/>
              </w:rPr>
            </w:pPr>
            <w:r>
              <w:rPr>
                <w:rFonts w:ascii="Arial" w:cs="Arial" w:eastAsia="Arial" w:hAnsi="Arial"/>
                <w:sz w:val="18"/>
                <w:szCs w:val="18"/>
                <w:color w:val="auto"/>
              </w:rPr>
              <w:t>10.2</w:t>
            </w:r>
          </w:p>
        </w:tc>
        <w:tc>
          <w:tcPr>
            <w:tcW w:w="620" w:type="dxa"/>
            <w:vAlign w:val="bottom"/>
          </w:tcPr>
          <w:p>
            <w:pPr>
              <w:spacing w:after="0"/>
              <w:rPr>
                <w:sz w:val="24"/>
                <w:szCs w:val="24"/>
                <w:color w:val="auto"/>
              </w:rPr>
            </w:pPr>
          </w:p>
        </w:tc>
        <w:tc>
          <w:tcPr>
            <w:tcW w:w="9680" w:type="dxa"/>
            <w:vAlign w:val="bottom"/>
            <w:gridSpan w:val="10"/>
          </w:tcPr>
          <w:p>
            <w:pPr>
              <w:spacing w:after="0"/>
              <w:rPr>
                <w:rFonts w:ascii="Arial" w:cs="Arial" w:eastAsia="Arial" w:hAnsi="Arial"/>
                <w:sz w:val="18"/>
                <w:szCs w:val="18"/>
                <w:color w:val="0000EE"/>
                <w:w w:val="92"/>
              </w:rPr>
            </w:pPr>
            <w:hyperlink r:id="rId19">
              <w:r>
                <w:rPr>
                  <w:rFonts w:ascii="Arial" w:cs="Arial" w:eastAsia="Arial" w:hAnsi="Arial"/>
                  <w:sz w:val="18"/>
                  <w:szCs w:val="18"/>
                  <w:color w:val="0000EE"/>
                  <w:w w:val="92"/>
                </w:rPr>
                <w:t>2000 Employee Stock Purchase Plan Form of Subscription Agreement, incorporated by reference to Exhibit 10.22 of the registrant’s</w:t>
              </w:r>
            </w:hyperlink>
          </w:p>
        </w:tc>
      </w:tr>
      <w:tr>
        <w:trPr>
          <w:trHeight w:val="196"/>
        </w:trPr>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9560" w:type="dxa"/>
            <w:vAlign w:val="bottom"/>
            <w:tcBorders>
              <w:top w:val="single" w:sz="8" w:color="0000EE"/>
            </w:tcBorders>
            <w:gridSpan w:val="9"/>
          </w:tcPr>
          <w:p>
            <w:pPr>
              <w:spacing w:after="0" w:line="196" w:lineRule="exact"/>
              <w:rPr>
                <w:rFonts w:ascii="Arial" w:cs="Arial" w:eastAsia="Arial" w:hAnsi="Arial"/>
                <w:sz w:val="18"/>
                <w:szCs w:val="18"/>
                <w:color w:val="0000EE"/>
              </w:rPr>
            </w:pPr>
            <w:hyperlink r:id="rId19">
              <w:r>
                <w:rPr>
                  <w:rFonts w:ascii="Arial" w:cs="Arial" w:eastAsia="Arial" w:hAnsi="Arial"/>
                  <w:sz w:val="18"/>
                  <w:szCs w:val="18"/>
                  <w:color w:val="0000EE"/>
                </w:rPr>
                <w:t>Quarterly Report on Form 10-Q for the period ended July 31, 2021 as filed on August 27, 2021</w:t>
              </w:r>
            </w:hyperlink>
          </w:p>
        </w:tc>
        <w:tc>
          <w:tcPr>
            <w:tcW w:w="120" w:type="dxa"/>
            <w:vAlign w:val="bottom"/>
          </w:tcPr>
          <w:p>
            <w:pPr>
              <w:spacing w:after="0"/>
              <w:rPr>
                <w:sz w:val="17"/>
                <w:szCs w:val="17"/>
                <w:color w:val="auto"/>
              </w:rPr>
            </w:pPr>
          </w:p>
        </w:tc>
      </w:tr>
      <w:tr>
        <w:trPr>
          <w:trHeight w:val="20"/>
        </w:trPr>
        <w:tc>
          <w:tcPr>
            <w:tcW w:w="7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4180" w:type="dxa"/>
            <w:vAlign w:val="bottom"/>
            <w:gridSpan w:val="2"/>
            <w:shd w:val="clear" w:color="auto" w:fill="0000EE"/>
          </w:tcPr>
          <w:p>
            <w:pPr>
              <w:spacing w:after="0" w:line="20" w:lineRule="exact"/>
              <w:rPr>
                <w:sz w:val="1"/>
                <w:szCs w:val="1"/>
                <w:color w:val="auto"/>
              </w:rPr>
            </w:pPr>
          </w:p>
        </w:tc>
        <w:tc>
          <w:tcPr>
            <w:tcW w:w="680" w:type="dxa"/>
            <w:vAlign w:val="bottom"/>
            <w:gridSpan w:val="2"/>
            <w:shd w:val="clear" w:color="auto" w:fill="0000EE"/>
          </w:tcPr>
          <w:p>
            <w:pPr>
              <w:spacing w:after="0" w:line="20" w:lineRule="exact"/>
              <w:rPr>
                <w:sz w:val="1"/>
                <w:szCs w:val="1"/>
                <w:color w:val="auto"/>
              </w:rPr>
            </w:pPr>
          </w:p>
        </w:tc>
        <w:tc>
          <w:tcPr>
            <w:tcW w:w="1280" w:type="dxa"/>
            <w:vAlign w:val="bottom"/>
            <w:shd w:val="clear" w:color="auto" w:fill="0000EE"/>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00" w:type="dxa"/>
            <w:vAlign w:val="bottom"/>
            <w:gridSpan w:val="3"/>
          </w:tcPr>
          <w:p>
            <w:pPr>
              <w:spacing w:after="0" w:line="20" w:lineRule="exact"/>
              <w:rPr>
                <w:sz w:val="1"/>
                <w:szCs w:val="1"/>
                <w:color w:val="auto"/>
              </w:rPr>
            </w:pPr>
          </w:p>
        </w:tc>
      </w:tr>
      <w:tr>
        <w:trPr>
          <w:trHeight w:val="304"/>
        </w:trPr>
        <w:tc>
          <w:tcPr>
            <w:tcW w:w="720" w:type="dxa"/>
            <w:vAlign w:val="bottom"/>
          </w:tcPr>
          <w:p>
            <w:pPr>
              <w:jc w:val="right"/>
              <w:ind w:right="232"/>
              <w:spacing w:after="0"/>
              <w:rPr>
                <w:sz w:val="20"/>
                <w:szCs w:val="20"/>
                <w:color w:val="auto"/>
              </w:rPr>
            </w:pPr>
            <w:r>
              <w:rPr>
                <w:rFonts w:ascii="Arial" w:cs="Arial" w:eastAsia="Arial" w:hAnsi="Arial"/>
                <w:sz w:val="18"/>
                <w:szCs w:val="18"/>
                <w:color w:val="auto"/>
              </w:rPr>
              <w:t>23.1</w:t>
            </w:r>
          </w:p>
        </w:tc>
        <w:tc>
          <w:tcPr>
            <w:tcW w:w="620" w:type="dxa"/>
            <w:vAlign w:val="bottom"/>
          </w:tcPr>
          <w:p>
            <w:pPr>
              <w:spacing w:after="0"/>
              <w:rPr>
                <w:sz w:val="24"/>
                <w:szCs w:val="24"/>
                <w:color w:val="auto"/>
              </w:rPr>
            </w:pPr>
          </w:p>
        </w:tc>
        <w:tc>
          <w:tcPr>
            <w:tcW w:w="9680" w:type="dxa"/>
            <w:vAlign w:val="bottom"/>
            <w:gridSpan w:val="10"/>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Consent of Independent Registered Public Accounting Firm—Deloitte &amp; Touche, LLP as filed herewith</w:t>
              </w:r>
            </w:hyperlink>
          </w:p>
        </w:tc>
      </w:tr>
      <w:tr>
        <w:trPr>
          <w:trHeight w:val="304"/>
        </w:trPr>
        <w:tc>
          <w:tcPr>
            <w:tcW w:w="720" w:type="dxa"/>
            <w:vAlign w:val="bottom"/>
          </w:tcPr>
          <w:p>
            <w:pPr>
              <w:jc w:val="right"/>
              <w:ind w:right="232"/>
              <w:spacing w:after="0"/>
              <w:rPr>
                <w:sz w:val="20"/>
                <w:szCs w:val="20"/>
                <w:color w:val="auto"/>
              </w:rPr>
            </w:pPr>
            <w:r>
              <w:rPr>
                <w:rFonts w:ascii="Arial" w:cs="Arial" w:eastAsia="Arial" w:hAnsi="Arial"/>
                <w:sz w:val="18"/>
                <w:szCs w:val="18"/>
                <w:color w:val="auto"/>
              </w:rPr>
              <w:t>23.2</w:t>
            </w:r>
          </w:p>
        </w:tc>
        <w:tc>
          <w:tcPr>
            <w:tcW w:w="620" w:type="dxa"/>
            <w:vAlign w:val="bottom"/>
          </w:tcPr>
          <w:p>
            <w:pPr>
              <w:spacing w:after="0"/>
              <w:rPr>
                <w:sz w:val="24"/>
                <w:szCs w:val="24"/>
                <w:color w:val="auto"/>
              </w:rPr>
            </w:pPr>
          </w:p>
        </w:tc>
        <w:tc>
          <w:tcPr>
            <w:tcW w:w="4880" w:type="dxa"/>
            <w:vAlign w:val="bottom"/>
            <w:tcBorders>
              <w:top w:val="single" w:sz="8" w:color="0000EE"/>
              <w:bottom w:val="single" w:sz="8" w:color="0000EE"/>
            </w:tcBorders>
            <w:gridSpan w:val="3"/>
          </w:tcPr>
          <w:p>
            <w:pPr>
              <w:spacing w:after="0"/>
              <w:rPr>
                <w:rFonts w:ascii="Arial" w:cs="Arial" w:eastAsia="Arial" w:hAnsi="Arial"/>
                <w:sz w:val="18"/>
                <w:szCs w:val="18"/>
                <w:color w:val="0000EE"/>
                <w:w w:val="93"/>
              </w:rPr>
            </w:pPr>
            <w:hyperlink w:anchor="page4">
              <w:r>
                <w:rPr>
                  <w:rFonts w:ascii="Arial" w:cs="Arial" w:eastAsia="Arial" w:hAnsi="Arial"/>
                  <w:sz w:val="18"/>
                  <w:szCs w:val="18"/>
                  <w:color w:val="0000EE"/>
                  <w:w w:val="93"/>
                </w:rPr>
                <w:t>Consent of Gibson, Dunn &amp; Crutcher LLP (included in Exhibit 5.1)</w:t>
              </w:r>
            </w:hyperlink>
          </w:p>
        </w:tc>
        <w:tc>
          <w:tcPr>
            <w:tcW w:w="2600" w:type="dxa"/>
            <w:vAlign w:val="bottom"/>
            <w:tcBorders>
              <w:top w:val="single" w:sz="8" w:color="0000EE"/>
            </w:tcBorders>
            <w:gridSpan w:val="4"/>
          </w:tcPr>
          <w:p>
            <w:pPr>
              <w:spacing w:after="0"/>
              <w:rPr>
                <w:sz w:val="24"/>
                <w:szCs w:val="24"/>
                <w:color w:val="auto"/>
              </w:rPr>
            </w:pPr>
          </w:p>
        </w:tc>
        <w:tc>
          <w:tcPr>
            <w:tcW w:w="2200" w:type="dxa"/>
            <w:vAlign w:val="bottom"/>
            <w:gridSpan w:val="3"/>
          </w:tcPr>
          <w:p>
            <w:pPr>
              <w:spacing w:after="0"/>
              <w:rPr>
                <w:sz w:val="24"/>
                <w:szCs w:val="24"/>
                <w:color w:val="auto"/>
              </w:rPr>
            </w:pPr>
          </w:p>
        </w:tc>
      </w:tr>
      <w:tr>
        <w:trPr>
          <w:trHeight w:val="304"/>
        </w:trPr>
        <w:tc>
          <w:tcPr>
            <w:tcW w:w="720" w:type="dxa"/>
            <w:vAlign w:val="bottom"/>
          </w:tcPr>
          <w:p>
            <w:pPr>
              <w:jc w:val="right"/>
              <w:ind w:right="232"/>
              <w:spacing w:after="0"/>
              <w:rPr>
                <w:sz w:val="20"/>
                <w:szCs w:val="20"/>
                <w:color w:val="auto"/>
              </w:rPr>
            </w:pPr>
            <w:r>
              <w:rPr>
                <w:rFonts w:ascii="Arial" w:cs="Arial" w:eastAsia="Arial" w:hAnsi="Arial"/>
                <w:sz w:val="18"/>
                <w:szCs w:val="18"/>
                <w:color w:val="auto"/>
              </w:rPr>
              <w:t>24.1</w:t>
            </w:r>
          </w:p>
        </w:tc>
        <w:tc>
          <w:tcPr>
            <w:tcW w:w="620" w:type="dxa"/>
            <w:vAlign w:val="bottom"/>
          </w:tcPr>
          <w:p>
            <w:pPr>
              <w:spacing w:after="0"/>
              <w:rPr>
                <w:sz w:val="24"/>
                <w:szCs w:val="24"/>
                <w:color w:val="auto"/>
              </w:rPr>
            </w:pPr>
          </w:p>
        </w:tc>
        <w:tc>
          <w:tcPr>
            <w:tcW w:w="9680" w:type="dxa"/>
            <w:vAlign w:val="bottom"/>
            <w:gridSpan w:val="10"/>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Power of Attorney (included in signature page to this Registration Statement)</w:t>
              </w:r>
            </w:hyperlink>
          </w:p>
        </w:tc>
      </w:tr>
      <w:tr>
        <w:trPr>
          <w:trHeight w:val="304"/>
        </w:trPr>
        <w:tc>
          <w:tcPr>
            <w:tcW w:w="720" w:type="dxa"/>
            <w:vAlign w:val="bottom"/>
          </w:tcPr>
          <w:p>
            <w:pPr>
              <w:jc w:val="right"/>
              <w:ind w:right="232"/>
              <w:spacing w:after="0"/>
              <w:rPr>
                <w:sz w:val="20"/>
                <w:szCs w:val="20"/>
                <w:color w:val="auto"/>
              </w:rPr>
            </w:pPr>
            <w:r>
              <w:rPr>
                <w:rFonts w:ascii="Arial" w:cs="Arial" w:eastAsia="Arial" w:hAnsi="Arial"/>
                <w:sz w:val="18"/>
                <w:szCs w:val="18"/>
                <w:color w:val="auto"/>
                <w:w w:val="84"/>
              </w:rPr>
              <w:t>107.1</w:t>
            </w:r>
          </w:p>
        </w:tc>
        <w:tc>
          <w:tcPr>
            <w:tcW w:w="620" w:type="dxa"/>
            <w:vAlign w:val="bottom"/>
          </w:tcPr>
          <w:p>
            <w:pPr>
              <w:spacing w:after="0"/>
              <w:rPr>
                <w:sz w:val="24"/>
                <w:szCs w:val="24"/>
                <w:color w:val="auto"/>
              </w:rPr>
            </w:pPr>
          </w:p>
        </w:tc>
        <w:tc>
          <w:tcPr>
            <w:tcW w:w="700" w:type="dxa"/>
            <w:vAlign w:val="bottom"/>
            <w:tcBorders>
              <w:top w:val="single" w:sz="8" w:color="0000EE"/>
              <w:bottom w:val="single" w:sz="8" w:color="0000EE"/>
            </w:tcBorders>
          </w:tcPr>
          <w:p>
            <w:pPr>
              <w:spacing w:after="0"/>
              <w:rPr>
                <w:rFonts w:ascii="Arial" w:cs="Arial" w:eastAsia="Arial" w:hAnsi="Arial"/>
                <w:sz w:val="18"/>
                <w:szCs w:val="18"/>
                <w:color w:val="0000EE"/>
                <w:w w:val="83"/>
              </w:rPr>
            </w:pPr>
            <w:hyperlink w:anchor="page7">
              <w:r>
                <w:rPr>
                  <w:rFonts w:ascii="Arial" w:cs="Arial" w:eastAsia="Arial" w:hAnsi="Arial"/>
                  <w:sz w:val="18"/>
                  <w:szCs w:val="18"/>
                  <w:color w:val="0000EE"/>
                  <w:w w:val="83"/>
                </w:rPr>
                <w:t>Fee Table</w:t>
              </w:r>
            </w:hyperlink>
          </w:p>
        </w:tc>
        <w:tc>
          <w:tcPr>
            <w:tcW w:w="4860" w:type="dxa"/>
            <w:vAlign w:val="bottom"/>
            <w:tcBorders>
              <w:top w:val="single" w:sz="8" w:color="0000EE"/>
            </w:tcBorders>
            <w:gridSpan w:val="4"/>
          </w:tcPr>
          <w:p>
            <w:pPr>
              <w:spacing w:after="0"/>
              <w:rPr>
                <w:sz w:val="24"/>
                <w:szCs w:val="24"/>
                <w:color w:val="auto"/>
              </w:rPr>
            </w:pPr>
          </w:p>
        </w:tc>
        <w:tc>
          <w:tcPr>
            <w:tcW w:w="4120" w:type="dxa"/>
            <w:vAlign w:val="bottom"/>
            <w:gridSpan w:val="5"/>
          </w:tcPr>
          <w:p>
            <w:pPr>
              <w:spacing w:after="0"/>
              <w:rPr>
                <w:sz w:val="24"/>
                <w:szCs w:val="24"/>
                <w:color w:val="auto"/>
              </w:rPr>
            </w:pPr>
          </w:p>
        </w:tc>
      </w:tr>
    </w:tbl>
    <w:p>
      <w:pPr>
        <w:sectPr>
          <w:pgSz w:w="11900" w:h="16838" w:orient="portrait"/>
          <w:cols w:equalWidth="0" w:num="1">
            <w:col w:w="11020"/>
          </w:cols>
          <w:pgMar w:left="440" w:top="270" w:right="439" w:bottom="1440" w:gutter="0" w:footer="0" w:header="0"/>
        </w:sectPr>
      </w:pPr>
    </w:p>
    <w:bookmarkStart w:id="2" w:name="page3"/>
    <w:bookmarkEnd w:id="2"/>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SIGNATURES</w:t>
      </w:r>
    </w:p>
    <w:p>
      <w:pPr>
        <w:spacing w:after="0" w:line="229"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Austin, State of Texas, on this 10th day of March, 2022.</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 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61"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86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160" w:type="dxa"/>
            <w:vAlign w:val="bottom"/>
          </w:tcPr>
          <w:p>
            <w:pPr>
              <w:jc w:val="center"/>
              <w:ind w:right="311"/>
              <w:spacing w:after="0"/>
              <w:rPr>
                <w:sz w:val="20"/>
                <w:szCs w:val="20"/>
                <w:color w:val="auto"/>
              </w:rPr>
            </w:pPr>
            <w:r>
              <w:rPr>
                <w:rFonts w:ascii="Arial" w:cs="Arial" w:eastAsia="Arial" w:hAnsi="Arial"/>
                <w:sz w:val="14"/>
                <w:szCs w:val="14"/>
                <w:b w:val="1"/>
                <w:bCs w:val="1"/>
                <w:color w:val="auto"/>
                <w:w w:val="97"/>
              </w:rPr>
              <w:t>Title</w:t>
            </w:r>
          </w:p>
        </w:tc>
        <w:tc>
          <w:tcPr>
            <w:tcW w:w="1860" w:type="dxa"/>
            <w:vAlign w:val="bottom"/>
          </w:tcPr>
          <w:p>
            <w:pPr>
              <w:jc w:val="center"/>
              <w:ind w:left="631"/>
              <w:spacing w:after="0"/>
              <w:rPr>
                <w:sz w:val="20"/>
                <w:szCs w:val="20"/>
                <w:color w:val="auto"/>
              </w:rPr>
            </w:pPr>
            <w:r>
              <w:rPr>
                <w:rFonts w:ascii="Arial" w:cs="Arial" w:eastAsia="Arial" w:hAnsi="Arial"/>
                <w:sz w:val="14"/>
                <w:szCs w:val="14"/>
                <w:b w:val="1"/>
                <w:bCs w:val="1"/>
                <w:color w:val="auto"/>
                <w:w w:val="98"/>
              </w:rPr>
              <w:t>Date</w:t>
            </w:r>
          </w:p>
        </w:tc>
      </w:tr>
      <w:tr>
        <w:trPr>
          <w:trHeight w:val="41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MATTHEW MURPHY</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3"/>
              </w:rPr>
              <w:t>Director and Chief Executive Officer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7"/>
              </w:rPr>
              <w:t>Matthew Murphy</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3"/>
              </w:rPr>
              <w:t>(Principal Executive Officer)</w:t>
            </w: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JEAN HU</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4"/>
              </w:rPr>
              <w:t>Chief Financial Officer (Principal Financial</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4"/>
              </w:rPr>
              <w:t>Officer)</w:t>
            </w: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WILLEM MEINTJES</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4"/>
              </w:rPr>
              <w:t>Chief Accounting Officer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3"/>
              </w:rPr>
              <w:t>Willem Meintjes</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4"/>
              </w:rPr>
              <w:t>(Principal Accounting Officer)</w:t>
            </w: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RICHARD HILL</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0"/>
              </w:rPr>
              <w:t>Chairman of the Board</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4"/>
        </w:trPr>
        <w:tc>
          <w:tcPr>
            <w:tcW w:w="3860" w:type="dxa"/>
            <w:vAlign w:val="bottom"/>
          </w:tcPr>
          <w:p>
            <w:pPr>
              <w:jc w:val="center"/>
              <w:spacing w:after="0"/>
              <w:rPr>
                <w:sz w:val="20"/>
                <w:szCs w:val="20"/>
                <w:color w:val="auto"/>
              </w:rPr>
            </w:pPr>
            <w:r>
              <w:rPr>
                <w:rFonts w:ascii="Arial" w:cs="Arial" w:eastAsia="Arial" w:hAnsi="Arial"/>
                <w:sz w:val="18"/>
                <w:szCs w:val="18"/>
                <w:color w:val="auto"/>
                <w:w w:val="97"/>
              </w:rPr>
              <w:t>Richard Hill</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31"/>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TUDOR BROWN</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BRAD BUSS</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88"/>
              </w:rPr>
              <w:t>Brad Buss</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EDWARD FRANK</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5"/>
              </w:rPr>
              <w:t>Edward Frank</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MARACHEL KNIGHT</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4"/>
              </w:rPr>
              <w:t>Marachel Knight</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BETHANY MAYER</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MICHAEL STRACHAN</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ROBERT E. SWITZ</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3"/>
              </w:rPr>
              <w:t>Robert E. Switz</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r>
        <w:trPr>
          <w:trHeight w:val="427"/>
        </w:trPr>
        <w:tc>
          <w:tcPr>
            <w:tcW w:w="38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FORD TAMER</w:t>
            </w:r>
          </w:p>
        </w:tc>
        <w:tc>
          <w:tcPr>
            <w:tcW w:w="4160" w:type="dxa"/>
            <w:vAlign w:val="bottom"/>
          </w:tcPr>
          <w:p>
            <w:pPr>
              <w:jc w:val="center"/>
              <w:ind w:right="311"/>
              <w:spacing w:after="0"/>
              <w:rPr>
                <w:sz w:val="20"/>
                <w:szCs w:val="20"/>
                <w:color w:val="auto"/>
              </w:rPr>
            </w:pPr>
            <w:r>
              <w:rPr>
                <w:rFonts w:ascii="Arial" w:cs="Arial" w:eastAsia="Arial" w:hAnsi="Arial"/>
                <w:sz w:val="18"/>
                <w:szCs w:val="18"/>
                <w:color w:val="auto"/>
                <w:w w:val="95"/>
              </w:rPr>
              <w:t>Director</w:t>
            </w:r>
          </w:p>
        </w:tc>
        <w:tc>
          <w:tcPr>
            <w:tcW w:w="1860" w:type="dxa"/>
            <w:vAlign w:val="bottom"/>
          </w:tcPr>
          <w:p>
            <w:pPr>
              <w:jc w:val="center"/>
              <w:ind w:left="631"/>
              <w:spacing w:after="0"/>
              <w:rPr>
                <w:sz w:val="20"/>
                <w:szCs w:val="20"/>
                <w:color w:val="auto"/>
              </w:rPr>
            </w:pPr>
            <w:r>
              <w:rPr>
                <w:rFonts w:ascii="Arial" w:cs="Arial" w:eastAsia="Arial" w:hAnsi="Arial"/>
                <w:sz w:val="18"/>
                <w:szCs w:val="18"/>
                <w:color w:val="auto"/>
                <w:w w:val="91"/>
              </w:rPr>
              <w:t>March 10, 2022</w:t>
            </w:r>
          </w:p>
        </w:tc>
      </w:tr>
      <w:tr>
        <w:trPr>
          <w:trHeight w:val="228"/>
        </w:trPr>
        <w:tc>
          <w:tcPr>
            <w:tcW w:w="3860" w:type="dxa"/>
            <w:vAlign w:val="bottom"/>
          </w:tcPr>
          <w:p>
            <w:pPr>
              <w:jc w:val="center"/>
              <w:spacing w:after="0"/>
              <w:rPr>
                <w:sz w:val="20"/>
                <w:szCs w:val="20"/>
                <w:color w:val="auto"/>
              </w:rPr>
            </w:pPr>
            <w:r>
              <w:rPr>
                <w:rFonts w:ascii="Arial" w:cs="Arial" w:eastAsia="Arial" w:hAnsi="Arial"/>
                <w:sz w:val="18"/>
                <w:szCs w:val="18"/>
                <w:b w:val="1"/>
                <w:bCs w:val="1"/>
                <w:color w:val="auto"/>
                <w:w w:val="94"/>
              </w:rPr>
              <w:t>Ford Tamer</w:t>
            </w:r>
          </w:p>
        </w:tc>
        <w:tc>
          <w:tcPr>
            <w:tcW w:w="4160" w:type="dxa"/>
            <w:vAlign w:val="bottom"/>
          </w:tcPr>
          <w:p>
            <w:pPr>
              <w:spacing w:after="0"/>
              <w:rPr>
                <w:sz w:val="19"/>
                <w:szCs w:val="19"/>
                <w:color w:val="auto"/>
              </w:rPr>
            </w:pPr>
          </w:p>
        </w:tc>
        <w:tc>
          <w:tcPr>
            <w:tcW w:w="1860" w:type="dxa"/>
            <w:vAlign w:val="bottom"/>
          </w:tcPr>
          <w:p>
            <w:pPr>
              <w:spacing w:after="0"/>
              <w:rPr>
                <w:sz w:val="19"/>
                <w:szCs w:val="19"/>
                <w:color w:val="auto"/>
              </w:rPr>
            </w:pPr>
          </w:p>
        </w:tc>
      </w:tr>
    </w:tbl>
    <w:p>
      <w:pPr>
        <w:sectPr>
          <w:pgSz w:w="11900" w:h="16838" w:orient="portrait"/>
          <w:cols w:equalWidth="0" w:num="1">
            <w:col w:w="10900"/>
          </w:cols>
          <w:pgMar w:left="440" w:top="270" w:right="55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5.1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March 10, 2022</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 19801</w:t>
      </w:r>
    </w:p>
    <w:p>
      <w:pPr>
        <w:spacing w:after="0" w:line="238"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6"/>
          <w:szCs w:val="16"/>
          <w:i w:val="1"/>
          <w:iCs w:val="1"/>
          <w:color w:val="auto"/>
        </w:rPr>
        <w:t>Marvell Technology, Inc. 2000 Employee Stock Purchase Plan, as amended and restated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right="320"/>
        <w:spacing w:after="0" w:line="257" w:lineRule="auto"/>
        <w:rPr>
          <w:sz w:val="20"/>
          <w:szCs w:val="20"/>
          <w:color w:val="auto"/>
        </w:rPr>
      </w:pPr>
      <w:r>
        <w:rPr>
          <w:rFonts w:ascii="Arial" w:cs="Arial" w:eastAsia="Arial" w:hAnsi="Arial"/>
          <w:sz w:val="18"/>
          <w:szCs w:val="18"/>
          <w:color w:val="auto"/>
        </w:rPr>
        <w:t>We have examined the Registration Statement on Form S-8, (the “Registration Statement”) of Marvell Technology, Inc., a Delaware corporation (the “Company”), to be filed with the Securities and Exchange Commission (the “Commission”) pursuant to the Securities Act of 1933, as amended (the “Securities Act”), in connection with the offering by the Company of up to 8,000,000 shares of the Company’s Common Stock, par value $0.002 per share (the “Shares”). The Shares are reserved for issuance pursuant to future awards under the Company’s 2000 Employee Stock Purchase Plan, as amended and restated on April 2, 2021 (the “ESPP”).</w:t>
      </w:r>
    </w:p>
    <w:p>
      <w:pPr>
        <w:spacing w:after="0" w:line="188"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In arriving at the opinion expressed below, we have examined originals, or copies certified or otherwise identified to our satisfaction as being true and complete copies of the originals, of such documents, corporate records, certificates of officers of the Company and of public officials and other instruments as we have deemed necessary or advisable to enable us to render the opinion set forth below. In our examination, we have assumed without independent investigation the genuineness of all signatures, the legal capacity and competency of all natural persons, the authenticity of all documents submitted to us as originals and the conformity to original documents of all documents submitted to us as copies. As to any facts material to this opinion, we have relied to the extent we deemed appropriate and without independent investigation upon statements and representations of officers and other representatives of the Company and others. We have also assumed that there are no agreements or understandings between or among the Company and any participants in the ESPP that would expand, modify or otherwise affect the terms of the ESPP or the respective rights or obligations of the participants thereunder.</w:t>
      </w:r>
    </w:p>
    <w:p>
      <w:pPr>
        <w:spacing w:after="0" w:line="181" w:lineRule="exact"/>
        <w:rPr>
          <w:sz w:val="20"/>
          <w:szCs w:val="20"/>
          <w:color w:val="auto"/>
        </w:rPr>
      </w:pPr>
    </w:p>
    <w:p>
      <w:pPr>
        <w:jc w:val="both"/>
        <w:ind w:right="500"/>
        <w:spacing w:after="0" w:line="263" w:lineRule="auto"/>
        <w:rPr>
          <w:sz w:val="20"/>
          <w:szCs w:val="20"/>
          <w:color w:val="auto"/>
        </w:rPr>
      </w:pPr>
      <w:r>
        <w:rPr>
          <w:rFonts w:ascii="Arial" w:cs="Arial" w:eastAsia="Arial" w:hAnsi="Arial"/>
          <w:sz w:val="18"/>
          <w:szCs w:val="18"/>
          <w:color w:val="auto"/>
        </w:rPr>
        <w:t>Based upon the foregoing, and subject to the assumptions, exceptions, qualifications and limitations set forth herein, we are of the opinion that the Shares, when issued against payment therefor in accordance with the terms set forth in the ESPP as set forth in the Registration Statement, will be validly issued, fully paid and non-assessable.</w:t>
      </w:r>
    </w:p>
    <w:p>
      <w:pPr>
        <w:spacing w:after="0" w:line="184" w:lineRule="exact"/>
        <w:rPr>
          <w:sz w:val="20"/>
          <w:szCs w:val="20"/>
          <w:color w:val="auto"/>
        </w:rPr>
      </w:pPr>
    </w:p>
    <w:p>
      <w:pPr>
        <w:ind w:right="220"/>
        <w:spacing w:after="0" w:line="257" w:lineRule="auto"/>
        <w:rPr>
          <w:sz w:val="20"/>
          <w:szCs w:val="20"/>
          <w:color w:val="auto"/>
        </w:rPr>
      </w:pPr>
      <w:r>
        <w:rPr>
          <w:rFonts w:ascii="Arial" w:cs="Arial" w:eastAsia="Arial" w:hAnsi="Arial"/>
          <w:sz w:val="18"/>
          <w:szCs w:val="18"/>
          <w:color w:val="auto"/>
        </w:rPr>
        <w:t>We render no opinion herein as to matters involving the laws of any jurisdiction other than the Delaware General Corporation Law (the “DGCL”). We are not admitted to practice in the State of Delaware; however, we are generally familiar with the DGCL as currently in effect and have made such inquiries as we consider necessary to render the opinions above. This opinion is limited to the effect of the current state of the DGCL and the facts as they currently exist. We assume no obligation to revise or supplement this opinion in the event of future changes in such law or the interpretations thereof or such facts.</w:t>
      </w:r>
    </w:p>
    <w:p>
      <w:pPr>
        <w:sectPr>
          <w:pgSz w:w="11900" w:h="16838" w:orient="portrait"/>
          <w:cols w:equalWidth="0" w:num="1">
            <w:col w:w="11020"/>
          </w:cols>
          <w:pgMar w:left="440" w:top="121" w:right="439" w:bottom="1440" w:gutter="0" w:footer="0" w:header="0"/>
        </w:sectPr>
      </w:pPr>
    </w:p>
    <w:bookmarkStart w:id="4" w:name="page5"/>
    <w:bookmarkEnd w:id="4"/>
    <w:p>
      <w:pPr>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We consent to the filing of this opinion as an exhibit to the Registration Statement, and we further consent to the use of our name under the caption “Legal Matters” in the Registration Statement and the prospectus that forms a part thereof. In giving these consents, we do not thereby admit that we are within the category of persons whose consent is required under Section 7 of the Securities Act or the Rules and Regulations of the Commission.</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GIBSON, DUNN &amp; CRUTCHER LLP</w:t>
      </w:r>
    </w:p>
    <w:p>
      <w:pPr>
        <w:sectPr>
          <w:pgSz w:w="11900" w:h="16838" w:orient="portrait"/>
          <w:cols w:equalWidth="0" w:num="1">
            <w:col w:w="10960"/>
          </w:cols>
          <w:pgMar w:left="440" w:top="274" w:right="49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jc w:val="both"/>
        <w:ind w:right="300"/>
        <w:spacing w:after="0" w:line="263" w:lineRule="auto"/>
        <w:rPr>
          <w:sz w:val="20"/>
          <w:szCs w:val="20"/>
          <w:color w:val="auto"/>
        </w:rPr>
      </w:pPr>
      <w:r>
        <w:rPr>
          <w:rFonts w:ascii="Arial" w:cs="Arial" w:eastAsia="Arial" w:hAnsi="Arial"/>
          <w:sz w:val="18"/>
          <w:szCs w:val="18"/>
          <w:color w:val="auto"/>
        </w:rPr>
        <w:t>We consent to the incorporation by reference in this Registration Statement on Form S-8 of our reports dated March 10, 2022 relating to the financial statements of Marvell Technology, Inc. and the effectiveness of Marvell Technology, Inc’s. internal control over financial reporting, appearing in the Annual Report on Form 10-K of Marvell Technology, Inc. for the year ended January 29, 2022.</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 xml:space="preserve">/s/ </w:t>
      </w:r>
      <w:r>
        <w:rPr>
          <w:rFonts w:ascii="Arial" w:cs="Arial" w:eastAsia="Arial" w:hAnsi="Arial"/>
          <w:sz w:val="18"/>
          <w:szCs w:val="18"/>
          <w:color w:val="auto"/>
        </w:rPr>
        <w:t>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10, 2022</w:t>
      </w:r>
    </w:p>
    <w:p>
      <w:pPr>
        <w:sectPr>
          <w:pgSz w:w="11900" w:h="16838" w:orient="portrait"/>
          <w:cols w:equalWidth="0" w:num="1">
            <w:col w:w="11020"/>
          </w:cols>
          <w:pgMar w:left="440" w:top="121" w:right="439" w:bottom="1440" w:gutter="0" w:footer="0" w:header="0"/>
        </w:sectPr>
      </w:pPr>
    </w:p>
    <w:bookmarkStart w:id="6" w:name="page7"/>
    <w:bookmarkEnd w:id="6"/>
    <w:p>
      <w:pPr>
        <w:ind w:left="10004"/>
        <w:spacing w:after="0"/>
        <w:rPr>
          <w:sz w:val="20"/>
          <w:szCs w:val="20"/>
          <w:color w:val="auto"/>
        </w:rPr>
      </w:pPr>
      <w:r>
        <w:rPr>
          <w:rFonts w:ascii="Arial" w:cs="Arial" w:eastAsia="Arial" w:hAnsi="Arial"/>
          <w:sz w:val="16"/>
          <w:szCs w:val="16"/>
          <w:b w:val="1"/>
          <w:bCs w:val="1"/>
          <w:color w:val="auto"/>
        </w:rPr>
        <w:t>Exhibit 107.1</w:t>
      </w:r>
    </w:p>
    <w:p>
      <w:pPr>
        <w:spacing w:after="0" w:line="248"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Calculation of Filing Fee Tables</w:t>
      </w:r>
    </w:p>
    <w:p>
      <w:pPr>
        <w:spacing w:after="0" w:line="225" w:lineRule="exact"/>
        <w:rPr>
          <w:sz w:val="20"/>
          <w:szCs w:val="20"/>
          <w:color w:val="auto"/>
        </w:rPr>
      </w:pPr>
    </w:p>
    <w:p>
      <w:pPr>
        <w:ind w:left="5084"/>
        <w:spacing w:after="0"/>
        <w:rPr>
          <w:sz w:val="20"/>
          <w:szCs w:val="20"/>
          <w:color w:val="auto"/>
        </w:rPr>
      </w:pPr>
      <w:r>
        <w:rPr>
          <w:rFonts w:ascii="Arial" w:cs="Arial" w:eastAsia="Arial" w:hAnsi="Arial"/>
          <w:sz w:val="18"/>
          <w:szCs w:val="18"/>
          <w:b w:val="1"/>
          <w:bCs w:val="1"/>
          <w:color w:val="auto"/>
        </w:rPr>
        <w:t>FORM S-8</w:t>
      </w:r>
    </w:p>
    <w:p>
      <w:pPr>
        <w:spacing w:after="0" w:line="27" w:lineRule="exact"/>
        <w:rPr>
          <w:sz w:val="20"/>
          <w:szCs w:val="20"/>
          <w:color w:val="auto"/>
        </w:rPr>
      </w:pPr>
    </w:p>
    <w:p>
      <w:pPr>
        <w:ind w:left="5044"/>
        <w:spacing w:after="0"/>
        <w:rPr>
          <w:sz w:val="20"/>
          <w:szCs w:val="20"/>
          <w:color w:val="auto"/>
        </w:rPr>
      </w:pPr>
      <w:r>
        <w:rPr>
          <w:rFonts w:ascii="Arial" w:cs="Arial" w:eastAsia="Arial" w:hAnsi="Arial"/>
          <w:sz w:val="18"/>
          <w:szCs w:val="18"/>
          <w:color w:val="auto"/>
        </w:rPr>
        <w:t>(Form Type)</w:t>
      </w:r>
    </w:p>
    <w:p>
      <w:pPr>
        <w:spacing w:after="0" w:line="207" w:lineRule="exact"/>
        <w:rPr>
          <w:sz w:val="20"/>
          <w:szCs w:val="20"/>
          <w:color w:val="auto"/>
        </w:rPr>
      </w:pPr>
    </w:p>
    <w:p>
      <w:pPr>
        <w:jc w:val="center"/>
        <w:ind w:right="16"/>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(Exact Name of Registrant as Specified in its Charter)</w:t>
      </w:r>
    </w:p>
    <w:p>
      <w:pPr>
        <w:spacing w:after="0" w:line="211" w:lineRule="exact"/>
        <w:rPr>
          <w:sz w:val="20"/>
          <w:szCs w:val="20"/>
          <w:color w:val="auto"/>
        </w:rPr>
      </w:pPr>
    </w:p>
    <w:p>
      <w:pPr>
        <w:jc w:val="center"/>
        <w:ind w:right="-3"/>
        <w:spacing w:after="0"/>
        <w:rPr>
          <w:sz w:val="20"/>
          <w:szCs w:val="20"/>
          <w:color w:val="auto"/>
        </w:rPr>
      </w:pPr>
      <w:r>
        <w:rPr>
          <w:rFonts w:ascii="Arial" w:cs="Arial" w:eastAsia="Arial" w:hAnsi="Arial"/>
          <w:sz w:val="18"/>
          <w:szCs w:val="18"/>
          <w:u w:val="single" w:color="auto"/>
          <w:color w:val="auto"/>
        </w:rPr>
        <w:t>Table 1: Newly Registered Securities</w:t>
      </w:r>
    </w:p>
    <w:p>
      <w:pPr>
        <w:spacing w:after="0" w:line="246" w:lineRule="exact"/>
        <w:rPr>
          <w:sz w:val="20"/>
          <w:szCs w:val="20"/>
          <w:color w:val="auto"/>
        </w:rPr>
      </w:pPr>
    </w:p>
    <w:tbl>
      <w:tblPr>
        <w:tblLayout w:type="fixed"/>
        <w:tblInd w:w="14" w:type="dxa"/>
        <w:tblCellMar>
          <w:top w:w="0" w:type="dxa"/>
          <w:left w:w="0" w:type="dxa"/>
          <w:bottom w:w="0" w:type="dxa"/>
          <w:right w:w="0" w:type="dxa"/>
        </w:tblCellMar>
      </w:tblPr>
      <w:tr>
        <w:trPr>
          <w:trHeight w:val="139"/>
        </w:trPr>
        <w:tc>
          <w:tcPr>
            <w:tcW w:w="2060" w:type="dxa"/>
            <w:vAlign w:val="bottom"/>
            <w:tcBorders>
              <w:top w:val="single" w:sz="8" w:color="auto"/>
              <w:left w:val="single" w:sz="8" w:color="auto"/>
              <w:right w:val="single" w:sz="8" w:color="auto"/>
            </w:tcBorders>
          </w:tcPr>
          <w:p>
            <w:pPr>
              <w:spacing w:after="0"/>
              <w:rPr>
                <w:sz w:val="12"/>
                <w:szCs w:val="12"/>
                <w:color w:val="auto"/>
              </w:rPr>
            </w:pPr>
          </w:p>
        </w:tc>
        <w:tc>
          <w:tcPr>
            <w:tcW w:w="2000" w:type="dxa"/>
            <w:vAlign w:val="bottom"/>
            <w:tcBorders>
              <w:top w:val="single" w:sz="8" w:color="auto"/>
              <w:right w:val="single" w:sz="8" w:color="auto"/>
            </w:tcBorders>
            <w:vMerge w:val="restart"/>
          </w:tcPr>
          <w:p>
            <w:pPr>
              <w:jc w:val="center"/>
              <w:ind w:left="74"/>
              <w:spacing w:after="0"/>
              <w:rPr>
                <w:sz w:val="20"/>
                <w:szCs w:val="20"/>
                <w:color w:val="auto"/>
              </w:rPr>
            </w:pPr>
            <w:r>
              <w:rPr>
                <w:rFonts w:ascii="Arial" w:cs="Arial" w:eastAsia="Arial" w:hAnsi="Arial"/>
                <w:sz w:val="14"/>
                <w:szCs w:val="14"/>
                <w:b w:val="1"/>
                <w:bCs w:val="1"/>
                <w:color w:val="auto"/>
                <w:w w:val="94"/>
              </w:rPr>
              <w:t>Security</w:t>
            </w:r>
          </w:p>
        </w:tc>
        <w:tc>
          <w:tcPr>
            <w:tcW w:w="160" w:type="dxa"/>
            <w:vAlign w:val="bottom"/>
            <w:tcBorders>
              <w:top w:val="single" w:sz="8" w:color="auto"/>
            </w:tcBorders>
          </w:tcPr>
          <w:p>
            <w:pPr>
              <w:spacing w:after="0"/>
              <w:rPr>
                <w:sz w:val="12"/>
                <w:szCs w:val="12"/>
                <w:color w:val="auto"/>
              </w:rPr>
            </w:pPr>
          </w:p>
        </w:tc>
        <w:tc>
          <w:tcPr>
            <w:tcW w:w="1300" w:type="dxa"/>
            <w:vAlign w:val="bottom"/>
            <w:tcBorders>
              <w:top w:val="single" w:sz="8" w:color="auto"/>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0"/>
              </w:rPr>
              <w:t>Fee</w:t>
            </w:r>
          </w:p>
        </w:tc>
        <w:tc>
          <w:tcPr>
            <w:tcW w:w="900" w:type="dxa"/>
            <w:vAlign w:val="bottom"/>
            <w:tcBorders>
              <w:top w:val="single" w:sz="8" w:color="auto"/>
              <w:right w:val="single" w:sz="8" w:color="auto"/>
            </w:tcBorders>
          </w:tcPr>
          <w:p>
            <w:pPr>
              <w:spacing w:after="0"/>
              <w:rPr>
                <w:sz w:val="12"/>
                <w:szCs w:val="12"/>
                <w:color w:val="auto"/>
              </w:rPr>
            </w:pPr>
          </w:p>
        </w:tc>
        <w:tc>
          <w:tcPr>
            <w:tcW w:w="1120" w:type="dxa"/>
            <w:vAlign w:val="bottom"/>
            <w:tcBorders>
              <w:top w:val="single" w:sz="8" w:color="auto"/>
              <w:right w:val="single" w:sz="8" w:color="auto"/>
            </w:tcBorders>
          </w:tcPr>
          <w:p>
            <w:pPr>
              <w:jc w:val="center"/>
              <w:ind w:left="24"/>
              <w:spacing w:after="0" w:line="139" w:lineRule="exact"/>
              <w:rPr>
                <w:sz w:val="20"/>
                <w:szCs w:val="20"/>
                <w:color w:val="auto"/>
              </w:rPr>
            </w:pPr>
            <w:r>
              <w:rPr>
                <w:rFonts w:ascii="Arial" w:cs="Arial" w:eastAsia="Arial" w:hAnsi="Arial"/>
                <w:sz w:val="14"/>
                <w:szCs w:val="14"/>
                <w:b w:val="1"/>
                <w:bCs w:val="1"/>
                <w:color w:val="auto"/>
                <w:w w:val="89"/>
              </w:rPr>
              <w:t>Proposed</w:t>
            </w:r>
          </w:p>
        </w:tc>
        <w:tc>
          <w:tcPr>
            <w:tcW w:w="280" w:type="dxa"/>
            <w:vAlign w:val="bottom"/>
            <w:tcBorders>
              <w:top w:val="single" w:sz="8" w:color="auto"/>
            </w:tcBorders>
          </w:tcPr>
          <w:p>
            <w:pPr>
              <w:spacing w:after="0"/>
              <w:rPr>
                <w:sz w:val="12"/>
                <w:szCs w:val="12"/>
                <w:color w:val="auto"/>
              </w:rPr>
            </w:pPr>
          </w:p>
        </w:tc>
        <w:tc>
          <w:tcPr>
            <w:tcW w:w="1060" w:type="dxa"/>
            <w:vAlign w:val="bottom"/>
            <w:tcBorders>
              <w:top w:val="single" w:sz="8" w:color="auto"/>
              <w:right w:val="single" w:sz="8" w:color="auto"/>
            </w:tcBorders>
            <w:vMerge w:val="restart"/>
          </w:tcPr>
          <w:p>
            <w:pPr>
              <w:jc w:val="right"/>
              <w:ind w:right="219"/>
              <w:spacing w:after="0"/>
              <w:rPr>
                <w:sz w:val="20"/>
                <w:szCs w:val="20"/>
                <w:color w:val="auto"/>
              </w:rPr>
            </w:pPr>
            <w:r>
              <w:rPr>
                <w:rFonts w:ascii="Arial" w:cs="Arial" w:eastAsia="Arial" w:hAnsi="Arial"/>
                <w:sz w:val="14"/>
                <w:szCs w:val="14"/>
                <w:b w:val="1"/>
                <w:bCs w:val="1"/>
                <w:color w:val="auto"/>
              </w:rPr>
              <w:t>Maximum</w:t>
            </w:r>
          </w:p>
        </w:tc>
        <w:tc>
          <w:tcPr>
            <w:tcW w:w="1120" w:type="dxa"/>
            <w:vAlign w:val="bottom"/>
            <w:tcBorders>
              <w:top w:val="single" w:sz="8" w:color="auto"/>
              <w:right w:val="single" w:sz="8" w:color="auto"/>
            </w:tcBorders>
          </w:tcPr>
          <w:p>
            <w:pPr>
              <w:spacing w:after="0"/>
              <w:rPr>
                <w:sz w:val="12"/>
                <w:szCs w:val="12"/>
                <w:color w:val="auto"/>
              </w:rPr>
            </w:pPr>
          </w:p>
        </w:tc>
        <w:tc>
          <w:tcPr>
            <w:tcW w:w="1040" w:type="dxa"/>
            <w:vAlign w:val="bottom"/>
            <w:tcBorders>
              <w:top w:val="single" w:sz="8" w:color="auto"/>
              <w:right w:val="single" w:sz="8" w:color="auto"/>
            </w:tcBorders>
            <w:gridSpan w:val="2"/>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4"/>
        </w:trPr>
        <w:tc>
          <w:tcPr>
            <w:tcW w:w="2060" w:type="dxa"/>
            <w:vAlign w:val="bottom"/>
            <w:tcBorders>
              <w:left w:val="single" w:sz="8" w:color="auto"/>
              <w:right w:val="single" w:sz="8" w:color="auto"/>
            </w:tcBorders>
            <w:vMerge w:val="restart"/>
          </w:tcPr>
          <w:p>
            <w:pPr>
              <w:jc w:val="center"/>
              <w:ind w:left="42"/>
              <w:spacing w:after="0"/>
              <w:rPr>
                <w:sz w:val="20"/>
                <w:szCs w:val="20"/>
                <w:color w:val="auto"/>
              </w:rPr>
            </w:pPr>
            <w:r>
              <w:rPr>
                <w:rFonts w:ascii="Arial" w:cs="Arial" w:eastAsia="Arial" w:hAnsi="Arial"/>
                <w:sz w:val="14"/>
                <w:szCs w:val="14"/>
                <w:b w:val="1"/>
                <w:bCs w:val="1"/>
                <w:color w:val="auto"/>
                <w:w w:val="90"/>
              </w:rPr>
              <w:t>Security</w:t>
            </w:r>
          </w:p>
        </w:tc>
        <w:tc>
          <w:tcPr>
            <w:tcW w:w="2000" w:type="dxa"/>
            <w:vAlign w:val="bottom"/>
            <w:tcBorders>
              <w:right w:val="single" w:sz="8" w:color="auto"/>
            </w:tcBorders>
            <w:vMerge w:val="continue"/>
          </w:tcPr>
          <w:p>
            <w:pPr>
              <w:spacing w:after="0"/>
              <w:rPr>
                <w:sz w:val="12"/>
                <w:szCs w:val="12"/>
                <w:color w:val="auto"/>
              </w:rPr>
            </w:pPr>
          </w:p>
        </w:tc>
        <w:tc>
          <w:tcPr>
            <w:tcW w:w="160" w:type="dxa"/>
            <w:vAlign w:val="bottom"/>
          </w:tcPr>
          <w:p>
            <w:pPr>
              <w:spacing w:after="0"/>
              <w:rPr>
                <w:sz w:val="12"/>
                <w:szCs w:val="12"/>
                <w:color w:val="auto"/>
              </w:rPr>
            </w:pPr>
          </w:p>
        </w:tc>
        <w:tc>
          <w:tcPr>
            <w:tcW w:w="1300" w:type="dxa"/>
            <w:vAlign w:val="bottom"/>
            <w:tcBorders>
              <w:right w:val="single" w:sz="8" w:color="auto"/>
            </w:tcBorders>
            <w:vMerge w:val="continue"/>
          </w:tcPr>
          <w:p>
            <w:pPr>
              <w:spacing w:after="0"/>
              <w:rPr>
                <w:sz w:val="12"/>
                <w:szCs w:val="12"/>
                <w:color w:val="auto"/>
              </w:rPr>
            </w:pPr>
          </w:p>
        </w:tc>
        <w:tc>
          <w:tcPr>
            <w:tcW w:w="900" w:type="dxa"/>
            <w:vAlign w:val="bottom"/>
            <w:tcBorders>
              <w:right w:val="single" w:sz="8" w:color="auto"/>
            </w:tcBorders>
            <w:vMerge w:val="restart"/>
          </w:tcPr>
          <w:p>
            <w:pPr>
              <w:jc w:val="center"/>
              <w:ind w:left="42"/>
              <w:spacing w:after="0"/>
              <w:rPr>
                <w:sz w:val="20"/>
                <w:szCs w:val="20"/>
                <w:color w:val="auto"/>
              </w:rPr>
            </w:pPr>
            <w:r>
              <w:rPr>
                <w:rFonts w:ascii="Arial" w:cs="Arial" w:eastAsia="Arial" w:hAnsi="Arial"/>
                <w:sz w:val="14"/>
                <w:szCs w:val="14"/>
                <w:b w:val="1"/>
                <w:bCs w:val="1"/>
                <w:color w:val="auto"/>
                <w:w w:val="94"/>
              </w:rPr>
              <w:t>Amount</w:t>
            </w:r>
          </w:p>
        </w:tc>
        <w:tc>
          <w:tcPr>
            <w:tcW w:w="1120" w:type="dxa"/>
            <w:vAlign w:val="bottom"/>
            <w:tcBorders>
              <w:right w:val="single" w:sz="8" w:color="auto"/>
            </w:tcBorders>
          </w:tcPr>
          <w:p>
            <w:pPr>
              <w:jc w:val="center"/>
              <w:ind w:left="24"/>
              <w:spacing w:after="0" w:line="145" w:lineRule="exact"/>
              <w:rPr>
                <w:sz w:val="20"/>
                <w:szCs w:val="20"/>
                <w:color w:val="auto"/>
              </w:rPr>
            </w:pPr>
            <w:r>
              <w:rPr>
                <w:rFonts w:ascii="Arial" w:cs="Arial" w:eastAsia="Arial" w:hAnsi="Arial"/>
                <w:sz w:val="14"/>
                <w:szCs w:val="14"/>
                <w:b w:val="1"/>
                <w:bCs w:val="1"/>
                <w:color w:val="auto"/>
                <w:w w:val="95"/>
              </w:rPr>
              <w:t>Maximum</w:t>
            </w:r>
          </w:p>
        </w:tc>
        <w:tc>
          <w:tcPr>
            <w:tcW w:w="280" w:type="dxa"/>
            <w:vAlign w:val="bottom"/>
          </w:tcPr>
          <w:p>
            <w:pPr>
              <w:spacing w:after="0"/>
              <w:rPr>
                <w:sz w:val="12"/>
                <w:szCs w:val="12"/>
                <w:color w:val="auto"/>
              </w:rPr>
            </w:pPr>
          </w:p>
        </w:tc>
        <w:tc>
          <w:tcPr>
            <w:tcW w:w="1060" w:type="dxa"/>
            <w:vAlign w:val="bottom"/>
            <w:tcBorders>
              <w:right w:val="single" w:sz="8" w:color="auto"/>
            </w:tcBorders>
            <w:vMerge w:val="continue"/>
          </w:tcPr>
          <w:p>
            <w:pPr>
              <w:spacing w:after="0"/>
              <w:rPr>
                <w:sz w:val="12"/>
                <w:szCs w:val="12"/>
                <w:color w:val="auto"/>
              </w:rPr>
            </w:pPr>
          </w:p>
        </w:tc>
        <w:tc>
          <w:tcPr>
            <w:tcW w:w="1120" w:type="dxa"/>
            <w:vAlign w:val="bottom"/>
            <w:tcBorders>
              <w:right w:val="single" w:sz="8" w:color="auto"/>
            </w:tcBorders>
          </w:tcPr>
          <w:p>
            <w:pPr>
              <w:spacing w:after="0"/>
              <w:rPr>
                <w:sz w:val="12"/>
                <w:szCs w:val="12"/>
                <w:color w:val="auto"/>
              </w:rPr>
            </w:pPr>
          </w:p>
        </w:tc>
        <w:tc>
          <w:tcPr>
            <w:tcW w:w="1040" w:type="dxa"/>
            <w:vAlign w:val="bottom"/>
            <w:tcBorders>
              <w:right w:val="single" w:sz="8" w:color="auto"/>
            </w:tcBorders>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60" w:type="dxa"/>
            <w:vAlign w:val="bottom"/>
            <w:tcBorders>
              <w:left w:val="single" w:sz="8" w:color="auto"/>
              <w:right w:val="single" w:sz="8" w:color="auto"/>
            </w:tcBorders>
            <w:vMerge w:val="continue"/>
          </w:tcPr>
          <w:p>
            <w:pPr>
              <w:spacing w:after="0"/>
              <w:rPr>
                <w:sz w:val="12"/>
                <w:szCs w:val="12"/>
                <w:color w:val="auto"/>
              </w:rPr>
            </w:pPr>
          </w:p>
        </w:tc>
        <w:tc>
          <w:tcPr>
            <w:tcW w:w="2000" w:type="dxa"/>
            <w:vAlign w:val="bottom"/>
            <w:tcBorders>
              <w:right w:val="single" w:sz="8" w:color="auto"/>
            </w:tcBorders>
          </w:tcPr>
          <w:p>
            <w:pPr>
              <w:jc w:val="center"/>
              <w:ind w:left="74"/>
              <w:spacing w:after="0" w:line="149" w:lineRule="exact"/>
              <w:rPr>
                <w:sz w:val="20"/>
                <w:szCs w:val="20"/>
                <w:color w:val="auto"/>
              </w:rPr>
            </w:pPr>
            <w:r>
              <w:rPr>
                <w:rFonts w:ascii="Arial" w:cs="Arial" w:eastAsia="Arial" w:hAnsi="Arial"/>
                <w:sz w:val="14"/>
                <w:szCs w:val="14"/>
                <w:b w:val="1"/>
                <w:bCs w:val="1"/>
                <w:color w:val="auto"/>
                <w:w w:val="85"/>
              </w:rPr>
              <w:t>Class</w:t>
            </w:r>
          </w:p>
        </w:tc>
        <w:tc>
          <w:tcPr>
            <w:tcW w:w="160" w:type="dxa"/>
            <w:vAlign w:val="bottom"/>
          </w:tcPr>
          <w:p>
            <w:pPr>
              <w:spacing w:after="0"/>
              <w:rPr>
                <w:sz w:val="12"/>
                <w:szCs w:val="12"/>
                <w:color w:val="auto"/>
              </w:rPr>
            </w:pPr>
          </w:p>
        </w:tc>
        <w:tc>
          <w:tcPr>
            <w:tcW w:w="13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5"/>
              </w:rPr>
              <w:t>Calculation</w:t>
            </w:r>
          </w:p>
        </w:tc>
        <w:tc>
          <w:tcPr>
            <w:tcW w:w="900" w:type="dxa"/>
            <w:vAlign w:val="bottom"/>
            <w:tcBorders>
              <w:right w:val="single" w:sz="8" w:color="auto"/>
            </w:tcBorders>
            <w:vMerge w:val="continue"/>
          </w:tcPr>
          <w:p>
            <w:pPr>
              <w:spacing w:after="0"/>
              <w:rPr>
                <w:sz w:val="12"/>
                <w:szCs w:val="12"/>
                <w:color w:val="auto"/>
              </w:rPr>
            </w:pPr>
          </w:p>
        </w:tc>
        <w:tc>
          <w:tcPr>
            <w:tcW w:w="1120" w:type="dxa"/>
            <w:vAlign w:val="bottom"/>
            <w:tcBorders>
              <w:right w:val="single" w:sz="8" w:color="auto"/>
            </w:tcBorders>
          </w:tcPr>
          <w:p>
            <w:pPr>
              <w:jc w:val="center"/>
              <w:ind w:left="24"/>
              <w:spacing w:after="0" w:line="149" w:lineRule="exact"/>
              <w:rPr>
                <w:sz w:val="20"/>
                <w:szCs w:val="20"/>
                <w:color w:val="auto"/>
              </w:rPr>
            </w:pPr>
            <w:r>
              <w:rPr>
                <w:rFonts w:ascii="Arial" w:cs="Arial" w:eastAsia="Arial" w:hAnsi="Arial"/>
                <w:sz w:val="14"/>
                <w:szCs w:val="14"/>
                <w:b w:val="1"/>
                <w:bCs w:val="1"/>
                <w:color w:val="auto"/>
                <w:w w:val="97"/>
              </w:rPr>
              <w:t>Offering Price</w:t>
            </w:r>
          </w:p>
        </w:tc>
        <w:tc>
          <w:tcPr>
            <w:tcW w:w="280" w:type="dxa"/>
            <w:vAlign w:val="bottom"/>
          </w:tcPr>
          <w:p>
            <w:pPr>
              <w:spacing w:after="0"/>
              <w:rPr>
                <w:sz w:val="12"/>
                <w:szCs w:val="12"/>
                <w:color w:val="auto"/>
              </w:rPr>
            </w:pPr>
          </w:p>
        </w:tc>
        <w:tc>
          <w:tcPr>
            <w:tcW w:w="1060" w:type="dxa"/>
            <w:vAlign w:val="bottom"/>
            <w:tcBorders>
              <w:right w:val="single" w:sz="8" w:color="auto"/>
            </w:tcBorders>
          </w:tcPr>
          <w:p>
            <w:pPr>
              <w:jc w:val="right"/>
              <w:ind w:right="219"/>
              <w:spacing w:after="0" w:line="149" w:lineRule="exact"/>
              <w:rPr>
                <w:sz w:val="20"/>
                <w:szCs w:val="20"/>
                <w:color w:val="auto"/>
              </w:rPr>
            </w:pPr>
            <w:r>
              <w:rPr>
                <w:rFonts w:ascii="Arial" w:cs="Arial" w:eastAsia="Arial" w:hAnsi="Arial"/>
                <w:sz w:val="14"/>
                <w:szCs w:val="14"/>
                <w:b w:val="1"/>
                <w:bCs w:val="1"/>
                <w:color w:val="auto"/>
              </w:rPr>
              <w:t>Aggregate</w:t>
            </w:r>
          </w:p>
        </w:tc>
        <w:tc>
          <w:tcPr>
            <w:tcW w:w="1120" w:type="dxa"/>
            <w:vAlign w:val="bottom"/>
            <w:tcBorders>
              <w:right w:val="single" w:sz="8" w:color="auto"/>
            </w:tcBorders>
            <w:vMerge w:val="restart"/>
          </w:tcPr>
          <w:p>
            <w:pPr>
              <w:ind w:left="340"/>
              <w:spacing w:after="0"/>
              <w:rPr>
                <w:sz w:val="20"/>
                <w:szCs w:val="20"/>
                <w:color w:val="auto"/>
              </w:rPr>
            </w:pPr>
            <w:r>
              <w:rPr>
                <w:rFonts w:ascii="Arial" w:cs="Arial" w:eastAsia="Arial" w:hAnsi="Arial"/>
                <w:sz w:val="14"/>
                <w:szCs w:val="14"/>
                <w:b w:val="1"/>
                <w:bCs w:val="1"/>
                <w:color w:val="auto"/>
              </w:rPr>
              <w:t>Fee Rate</w:t>
            </w:r>
          </w:p>
        </w:tc>
        <w:tc>
          <w:tcPr>
            <w:tcW w:w="1040" w:type="dxa"/>
            <w:vAlign w:val="bottom"/>
            <w:tcBorders>
              <w:right w:val="single" w:sz="8" w:color="auto"/>
            </w:tcBorders>
            <w:gridSpan w:val="2"/>
          </w:tcPr>
          <w:p>
            <w:pPr>
              <w:jc w:val="center"/>
              <w:spacing w:after="0" w:line="149" w:lineRule="exact"/>
              <w:rPr>
                <w:sz w:val="20"/>
                <w:szCs w:val="20"/>
                <w:color w:val="auto"/>
              </w:rPr>
            </w:pPr>
            <w:r>
              <w:rPr>
                <w:rFonts w:ascii="Arial" w:cs="Arial" w:eastAsia="Arial" w:hAnsi="Arial"/>
                <w:sz w:val="14"/>
                <w:szCs w:val="14"/>
                <w:b w:val="1"/>
                <w:bCs w:val="1"/>
                <w:color w:val="auto"/>
                <w:w w:val="92"/>
              </w:rPr>
              <w:t>Registration</w:t>
            </w:r>
          </w:p>
        </w:tc>
        <w:tc>
          <w:tcPr>
            <w:tcW w:w="0" w:type="dxa"/>
            <w:vAlign w:val="bottom"/>
          </w:tcPr>
          <w:p>
            <w:pPr>
              <w:spacing w:after="0"/>
              <w:rPr>
                <w:sz w:val="1"/>
                <w:szCs w:val="1"/>
                <w:color w:val="auto"/>
              </w:rPr>
            </w:pPr>
          </w:p>
        </w:tc>
      </w:tr>
      <w:tr>
        <w:trPr>
          <w:trHeight w:val="176"/>
        </w:trPr>
        <w:tc>
          <w:tcPr>
            <w:tcW w:w="2060" w:type="dxa"/>
            <w:vAlign w:val="bottom"/>
            <w:tcBorders>
              <w:left w:val="single" w:sz="8" w:color="auto"/>
              <w:bottom w:val="single" w:sz="8" w:color="auto"/>
              <w:right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91"/>
              </w:rPr>
              <w:t>Type</w:t>
            </w:r>
          </w:p>
        </w:tc>
        <w:tc>
          <w:tcPr>
            <w:tcW w:w="2000" w:type="dxa"/>
            <w:vAlign w:val="bottom"/>
            <w:tcBorders>
              <w:bottom w:val="single" w:sz="8" w:color="auto"/>
              <w:right w:val="single" w:sz="8" w:color="auto"/>
            </w:tcBorders>
          </w:tcPr>
          <w:p>
            <w:pPr>
              <w:jc w:val="center"/>
              <w:ind w:left="74"/>
              <w:spacing w:after="0"/>
              <w:rPr>
                <w:sz w:val="20"/>
                <w:szCs w:val="20"/>
                <w:color w:val="auto"/>
              </w:rPr>
            </w:pPr>
            <w:r>
              <w:rPr>
                <w:rFonts w:ascii="Arial" w:cs="Arial" w:eastAsia="Arial" w:hAnsi="Arial"/>
                <w:sz w:val="14"/>
                <w:szCs w:val="14"/>
                <w:b w:val="1"/>
                <w:bCs w:val="1"/>
                <w:color w:val="auto"/>
                <w:w w:val="96"/>
              </w:rPr>
              <w:t>Title (1)</w:t>
            </w:r>
          </w:p>
        </w:tc>
        <w:tc>
          <w:tcPr>
            <w:tcW w:w="160" w:type="dxa"/>
            <w:vAlign w:val="bottom"/>
            <w:tcBorders>
              <w:bottom w:val="single" w:sz="8" w:color="auto"/>
            </w:tcBorders>
          </w:tcPr>
          <w:p>
            <w:pPr>
              <w:spacing w:after="0"/>
              <w:rPr>
                <w:sz w:val="15"/>
                <w:szCs w:val="15"/>
                <w:color w:val="auto"/>
              </w:rPr>
            </w:pPr>
          </w:p>
        </w:tc>
        <w:tc>
          <w:tcPr>
            <w:tcW w:w="13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Rule</w:t>
            </w:r>
          </w:p>
        </w:tc>
        <w:tc>
          <w:tcPr>
            <w:tcW w:w="900" w:type="dxa"/>
            <w:vAlign w:val="bottom"/>
            <w:tcBorders>
              <w:bottom w:val="single" w:sz="8" w:color="auto"/>
              <w:right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91"/>
              </w:rPr>
              <w:t>Registered</w:t>
            </w:r>
          </w:p>
        </w:tc>
        <w:tc>
          <w:tcPr>
            <w:tcW w:w="1120" w:type="dxa"/>
            <w:vAlign w:val="bottom"/>
            <w:tcBorders>
              <w:bottom w:val="single" w:sz="8" w:color="auto"/>
              <w:right w:val="single" w:sz="8" w:color="auto"/>
            </w:tcBorders>
          </w:tcPr>
          <w:p>
            <w:pPr>
              <w:jc w:val="center"/>
              <w:ind w:left="24"/>
              <w:spacing w:after="0"/>
              <w:rPr>
                <w:sz w:val="20"/>
                <w:szCs w:val="20"/>
                <w:color w:val="auto"/>
              </w:rPr>
            </w:pPr>
            <w:r>
              <w:rPr>
                <w:rFonts w:ascii="Arial" w:cs="Arial" w:eastAsia="Arial" w:hAnsi="Arial"/>
                <w:sz w:val="14"/>
                <w:szCs w:val="14"/>
                <w:b w:val="1"/>
                <w:bCs w:val="1"/>
                <w:color w:val="auto"/>
              </w:rPr>
              <w:t>Per Unit</w:t>
            </w:r>
          </w:p>
        </w:tc>
        <w:tc>
          <w:tcPr>
            <w:tcW w:w="1340" w:type="dxa"/>
            <w:vAlign w:val="bottom"/>
            <w:tcBorders>
              <w:bottom w:val="single" w:sz="8" w:color="auto"/>
              <w:right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Offering Price (2)</w:t>
            </w:r>
          </w:p>
        </w:tc>
        <w:tc>
          <w:tcPr>
            <w:tcW w:w="1120" w:type="dxa"/>
            <w:vAlign w:val="bottom"/>
            <w:tcBorders>
              <w:bottom w:val="single" w:sz="8" w:color="auto"/>
              <w:right w:val="single" w:sz="8" w:color="auto"/>
            </w:tcBorders>
            <w:vMerge w:val="continue"/>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780" w:type="dxa"/>
            <w:vAlign w:val="bottom"/>
            <w:tcBorders>
              <w:bottom w:val="single" w:sz="8" w:color="auto"/>
              <w:right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90"/>
              </w:rPr>
              <w:t>Fee</w:t>
            </w:r>
          </w:p>
        </w:tc>
        <w:tc>
          <w:tcPr>
            <w:tcW w:w="0" w:type="dxa"/>
            <w:vAlign w:val="bottom"/>
          </w:tcPr>
          <w:p>
            <w:pPr>
              <w:spacing w:after="0"/>
              <w:rPr>
                <w:sz w:val="1"/>
                <w:szCs w:val="1"/>
                <w:color w:val="auto"/>
              </w:rPr>
            </w:pPr>
          </w:p>
        </w:tc>
      </w:tr>
      <w:tr>
        <w:trPr>
          <w:trHeight w:val="195"/>
        </w:trPr>
        <w:tc>
          <w:tcPr>
            <w:tcW w:w="2060" w:type="dxa"/>
            <w:vAlign w:val="bottom"/>
            <w:tcBorders>
              <w:left w:val="single" w:sz="8" w:color="auto"/>
              <w:right w:val="single" w:sz="8" w:color="auto"/>
            </w:tcBorders>
          </w:tcPr>
          <w:p>
            <w:pPr>
              <w:spacing w:after="0"/>
              <w:rPr>
                <w:sz w:val="16"/>
                <w:szCs w:val="16"/>
                <w:color w:val="auto"/>
              </w:rPr>
            </w:pPr>
          </w:p>
        </w:tc>
        <w:tc>
          <w:tcPr>
            <w:tcW w:w="2000" w:type="dxa"/>
            <w:vAlign w:val="bottom"/>
            <w:tcBorders>
              <w:right w:val="single" w:sz="8" w:color="auto"/>
            </w:tcBorders>
          </w:tcPr>
          <w:p>
            <w:pPr>
              <w:ind w:left="160"/>
              <w:spacing w:after="0" w:line="195" w:lineRule="exact"/>
              <w:rPr>
                <w:sz w:val="20"/>
                <w:szCs w:val="20"/>
                <w:color w:val="auto"/>
              </w:rPr>
            </w:pPr>
            <w:r>
              <w:rPr>
                <w:rFonts w:ascii="Arial" w:cs="Arial" w:eastAsia="Arial" w:hAnsi="Arial"/>
                <w:sz w:val="18"/>
                <w:szCs w:val="18"/>
                <w:color w:val="auto"/>
              </w:rPr>
              <w:t>Common stock, $0.02</w:t>
            </w:r>
          </w:p>
        </w:tc>
        <w:tc>
          <w:tcPr>
            <w:tcW w:w="160" w:type="dxa"/>
            <w:vAlign w:val="bottom"/>
          </w:tcPr>
          <w:p>
            <w:pPr>
              <w:spacing w:after="0"/>
              <w:rPr>
                <w:sz w:val="16"/>
                <w:szCs w:val="16"/>
                <w:color w:val="auto"/>
              </w:rPr>
            </w:pPr>
          </w:p>
        </w:tc>
        <w:tc>
          <w:tcPr>
            <w:tcW w:w="1300" w:type="dxa"/>
            <w:vAlign w:val="bottom"/>
            <w:tcBorders>
              <w:right w:val="single" w:sz="8" w:color="auto"/>
            </w:tcBorders>
          </w:tcPr>
          <w:p>
            <w:pPr>
              <w:spacing w:after="0"/>
              <w:rPr>
                <w:sz w:val="16"/>
                <w:szCs w:val="16"/>
                <w:color w:val="auto"/>
              </w:rPr>
            </w:pPr>
          </w:p>
        </w:tc>
        <w:tc>
          <w:tcPr>
            <w:tcW w:w="900" w:type="dxa"/>
            <w:vAlign w:val="bottom"/>
            <w:tcBorders>
              <w:right w:val="single" w:sz="8" w:color="auto"/>
            </w:tcBorders>
          </w:tcPr>
          <w:p>
            <w:pPr>
              <w:spacing w:after="0"/>
              <w:rPr>
                <w:sz w:val="16"/>
                <w:szCs w:val="16"/>
                <w:color w:val="auto"/>
              </w:rPr>
            </w:pPr>
          </w:p>
        </w:tc>
        <w:tc>
          <w:tcPr>
            <w:tcW w:w="1120" w:type="dxa"/>
            <w:vAlign w:val="bottom"/>
            <w:tcBorders>
              <w:right w:val="single" w:sz="8" w:color="auto"/>
            </w:tcBorders>
          </w:tcPr>
          <w:p>
            <w:pPr>
              <w:spacing w:after="0"/>
              <w:rPr>
                <w:sz w:val="16"/>
                <w:szCs w:val="16"/>
                <w:color w:val="auto"/>
              </w:rPr>
            </w:pPr>
          </w:p>
        </w:tc>
        <w:tc>
          <w:tcPr>
            <w:tcW w:w="280" w:type="dxa"/>
            <w:vAlign w:val="bottom"/>
          </w:tcPr>
          <w:p>
            <w:pPr>
              <w:spacing w:after="0"/>
              <w:rPr>
                <w:sz w:val="16"/>
                <w:szCs w:val="16"/>
                <w:color w:val="auto"/>
              </w:rPr>
            </w:pPr>
          </w:p>
        </w:tc>
        <w:tc>
          <w:tcPr>
            <w:tcW w:w="1060" w:type="dxa"/>
            <w:vAlign w:val="bottom"/>
            <w:tcBorders>
              <w:right w:val="single" w:sz="8" w:color="auto"/>
            </w:tcBorders>
          </w:tcPr>
          <w:p>
            <w:pPr>
              <w:spacing w:after="0"/>
              <w:rPr>
                <w:sz w:val="16"/>
                <w:szCs w:val="16"/>
                <w:color w:val="auto"/>
              </w:rPr>
            </w:pPr>
          </w:p>
        </w:tc>
        <w:tc>
          <w:tcPr>
            <w:tcW w:w="1120" w:type="dxa"/>
            <w:vAlign w:val="bottom"/>
            <w:tcBorders>
              <w:right w:val="single" w:sz="8" w:color="auto"/>
            </w:tcBorders>
          </w:tcPr>
          <w:p>
            <w:pPr>
              <w:spacing w:after="0"/>
              <w:rPr>
                <w:sz w:val="16"/>
                <w:szCs w:val="16"/>
                <w:color w:val="auto"/>
              </w:rPr>
            </w:pPr>
          </w:p>
        </w:tc>
        <w:tc>
          <w:tcPr>
            <w:tcW w:w="260" w:type="dxa"/>
            <w:vAlign w:val="bottom"/>
          </w:tcPr>
          <w:p>
            <w:pPr>
              <w:spacing w:after="0"/>
              <w:rPr>
                <w:sz w:val="16"/>
                <w:szCs w:val="16"/>
                <w:color w:val="auto"/>
              </w:rPr>
            </w:pPr>
          </w:p>
        </w:tc>
        <w:tc>
          <w:tcPr>
            <w:tcW w:w="78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60" w:type="dxa"/>
            <w:vAlign w:val="bottom"/>
            <w:tcBorders>
              <w:left w:val="single" w:sz="8" w:color="auto"/>
              <w:right w:val="single" w:sz="8" w:color="auto"/>
            </w:tcBorders>
          </w:tcPr>
          <w:p>
            <w:pPr>
              <w:spacing w:after="0"/>
              <w:rPr>
                <w:sz w:val="18"/>
                <w:szCs w:val="18"/>
                <w:color w:val="auto"/>
              </w:rPr>
            </w:pPr>
          </w:p>
        </w:tc>
        <w:tc>
          <w:tcPr>
            <w:tcW w:w="2000" w:type="dxa"/>
            <w:vAlign w:val="bottom"/>
            <w:tcBorders>
              <w:right w:val="single" w:sz="8" w:color="auto"/>
            </w:tcBorders>
          </w:tcPr>
          <w:p>
            <w:pPr>
              <w:ind w:left="160"/>
              <w:spacing w:after="0"/>
              <w:rPr>
                <w:sz w:val="20"/>
                <w:szCs w:val="20"/>
                <w:color w:val="auto"/>
              </w:rPr>
            </w:pPr>
            <w:r>
              <w:rPr>
                <w:rFonts w:ascii="Arial" w:cs="Arial" w:eastAsia="Arial" w:hAnsi="Arial"/>
                <w:sz w:val="18"/>
                <w:szCs w:val="18"/>
                <w:color w:val="auto"/>
                <w:w w:val="87"/>
              </w:rPr>
              <w:t>par value per share, to be</w:t>
            </w:r>
          </w:p>
        </w:tc>
        <w:tc>
          <w:tcPr>
            <w:tcW w:w="160" w:type="dxa"/>
            <w:vAlign w:val="bottom"/>
          </w:tcPr>
          <w:p>
            <w:pPr>
              <w:spacing w:after="0"/>
              <w:rPr>
                <w:sz w:val="18"/>
                <w:szCs w:val="18"/>
                <w:color w:val="auto"/>
              </w:rPr>
            </w:pPr>
          </w:p>
        </w:tc>
        <w:tc>
          <w:tcPr>
            <w:tcW w:w="1300" w:type="dxa"/>
            <w:vAlign w:val="bottom"/>
            <w:tcBorders>
              <w:right w:val="single" w:sz="8" w:color="auto"/>
            </w:tcBorders>
          </w:tcPr>
          <w:p>
            <w:pPr>
              <w:spacing w:after="0"/>
              <w:rPr>
                <w:sz w:val="18"/>
                <w:szCs w:val="18"/>
                <w:color w:val="auto"/>
              </w:rPr>
            </w:pPr>
          </w:p>
        </w:tc>
        <w:tc>
          <w:tcPr>
            <w:tcW w:w="900" w:type="dxa"/>
            <w:vAlign w:val="bottom"/>
            <w:tcBorders>
              <w:right w:val="single" w:sz="8" w:color="auto"/>
            </w:tcBorders>
          </w:tcPr>
          <w:p>
            <w:pPr>
              <w:spacing w:after="0"/>
              <w:rPr>
                <w:sz w:val="18"/>
                <w:szCs w:val="18"/>
                <w:color w:val="auto"/>
              </w:rPr>
            </w:pPr>
          </w:p>
        </w:tc>
        <w:tc>
          <w:tcPr>
            <w:tcW w:w="1120" w:type="dxa"/>
            <w:vAlign w:val="bottom"/>
            <w:tcBorders>
              <w:right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tcBorders>
              <w:right w:val="single" w:sz="8" w:color="auto"/>
            </w:tcBorders>
          </w:tcPr>
          <w:p>
            <w:pPr>
              <w:spacing w:after="0"/>
              <w:rPr>
                <w:sz w:val="18"/>
                <w:szCs w:val="18"/>
                <w:color w:val="auto"/>
              </w:rPr>
            </w:pPr>
          </w:p>
        </w:tc>
        <w:tc>
          <w:tcPr>
            <w:tcW w:w="1120" w:type="dxa"/>
            <w:vAlign w:val="bottom"/>
            <w:tcBorders>
              <w:right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60" w:type="dxa"/>
            <w:vAlign w:val="bottom"/>
            <w:tcBorders>
              <w:left w:val="single" w:sz="8" w:color="auto"/>
              <w:right w:val="single" w:sz="8" w:color="auto"/>
            </w:tcBorders>
          </w:tcPr>
          <w:p>
            <w:pPr>
              <w:spacing w:after="0"/>
              <w:rPr>
                <w:sz w:val="18"/>
                <w:szCs w:val="18"/>
                <w:color w:val="auto"/>
              </w:rPr>
            </w:pPr>
          </w:p>
        </w:tc>
        <w:tc>
          <w:tcPr>
            <w:tcW w:w="2000" w:type="dxa"/>
            <w:vAlign w:val="bottom"/>
            <w:tcBorders>
              <w:right w:val="single" w:sz="8" w:color="auto"/>
            </w:tcBorders>
          </w:tcPr>
          <w:p>
            <w:pPr>
              <w:ind w:left="160"/>
              <w:spacing w:after="0"/>
              <w:rPr>
                <w:sz w:val="20"/>
                <w:szCs w:val="20"/>
                <w:color w:val="auto"/>
              </w:rPr>
            </w:pPr>
            <w:r>
              <w:rPr>
                <w:rFonts w:ascii="Arial" w:cs="Arial" w:eastAsia="Arial" w:hAnsi="Arial"/>
                <w:sz w:val="18"/>
                <w:szCs w:val="18"/>
                <w:color w:val="auto"/>
                <w:w w:val="91"/>
              </w:rPr>
              <w:t>issued under the Marvell</w:t>
            </w:r>
          </w:p>
        </w:tc>
        <w:tc>
          <w:tcPr>
            <w:tcW w:w="160" w:type="dxa"/>
            <w:vAlign w:val="bottom"/>
          </w:tcPr>
          <w:p>
            <w:pPr>
              <w:spacing w:after="0"/>
              <w:rPr>
                <w:sz w:val="18"/>
                <w:szCs w:val="18"/>
                <w:color w:val="auto"/>
              </w:rPr>
            </w:pPr>
          </w:p>
        </w:tc>
        <w:tc>
          <w:tcPr>
            <w:tcW w:w="1300" w:type="dxa"/>
            <w:vAlign w:val="bottom"/>
            <w:tcBorders>
              <w:right w:val="single" w:sz="8" w:color="auto"/>
            </w:tcBorders>
            <w:vMerge w:val="restart"/>
          </w:tcPr>
          <w:p>
            <w:pPr>
              <w:ind w:left="20"/>
              <w:spacing w:after="0"/>
              <w:rPr>
                <w:sz w:val="20"/>
                <w:szCs w:val="20"/>
                <w:color w:val="auto"/>
              </w:rPr>
            </w:pPr>
            <w:r>
              <w:rPr>
                <w:rFonts w:ascii="Arial" w:cs="Arial" w:eastAsia="Arial" w:hAnsi="Arial"/>
                <w:sz w:val="18"/>
                <w:szCs w:val="18"/>
                <w:color w:val="auto"/>
                <w:w w:val="96"/>
              </w:rPr>
              <w:t>Rule 457(c) and</w:t>
            </w:r>
          </w:p>
        </w:tc>
        <w:tc>
          <w:tcPr>
            <w:tcW w:w="900" w:type="dxa"/>
            <w:vAlign w:val="bottom"/>
            <w:tcBorders>
              <w:right w:val="single" w:sz="8" w:color="auto"/>
            </w:tcBorders>
          </w:tcPr>
          <w:p>
            <w:pPr>
              <w:spacing w:after="0"/>
              <w:rPr>
                <w:sz w:val="18"/>
                <w:szCs w:val="18"/>
                <w:color w:val="auto"/>
              </w:rPr>
            </w:pPr>
          </w:p>
        </w:tc>
        <w:tc>
          <w:tcPr>
            <w:tcW w:w="1120" w:type="dxa"/>
            <w:vAlign w:val="bottom"/>
            <w:tcBorders>
              <w:right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tcBorders>
              <w:right w:val="single" w:sz="8" w:color="auto"/>
            </w:tcBorders>
          </w:tcPr>
          <w:p>
            <w:pPr>
              <w:spacing w:after="0"/>
              <w:rPr>
                <w:sz w:val="18"/>
                <w:szCs w:val="18"/>
                <w:color w:val="auto"/>
              </w:rPr>
            </w:pPr>
          </w:p>
        </w:tc>
        <w:tc>
          <w:tcPr>
            <w:tcW w:w="1120" w:type="dxa"/>
            <w:vAlign w:val="bottom"/>
            <w:tcBorders>
              <w:right w:val="single" w:sz="8" w:color="auto"/>
            </w:tcBorders>
            <w:vMerge w:val="restart"/>
          </w:tcPr>
          <w:p>
            <w:pPr>
              <w:ind w:left="220"/>
              <w:spacing w:after="0"/>
              <w:rPr>
                <w:sz w:val="20"/>
                <w:szCs w:val="20"/>
                <w:color w:val="auto"/>
              </w:rPr>
            </w:pPr>
            <w:r>
              <w:rPr>
                <w:rFonts w:ascii="Arial" w:cs="Arial" w:eastAsia="Arial" w:hAnsi="Arial"/>
                <w:sz w:val="18"/>
                <w:szCs w:val="18"/>
                <w:color w:val="auto"/>
                <w:w w:val="99"/>
              </w:rPr>
              <w:t>$92.70 per</w:t>
            </w:r>
          </w:p>
        </w:tc>
        <w:tc>
          <w:tcPr>
            <w:tcW w:w="260" w:type="dxa"/>
            <w:vAlign w:val="bottom"/>
          </w:tcPr>
          <w:p>
            <w:pPr>
              <w:spacing w:after="0"/>
              <w:rPr>
                <w:sz w:val="18"/>
                <w:szCs w:val="18"/>
                <w:color w:val="auto"/>
              </w:rPr>
            </w:pPr>
          </w:p>
        </w:tc>
        <w:tc>
          <w:tcPr>
            <w:tcW w:w="78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94"/>
        </w:trPr>
        <w:tc>
          <w:tcPr>
            <w:tcW w:w="2060" w:type="dxa"/>
            <w:vAlign w:val="bottom"/>
            <w:tcBorders>
              <w:left w:val="single" w:sz="8" w:color="auto"/>
              <w:right w:val="single" w:sz="8" w:color="auto"/>
            </w:tcBorders>
            <w:vMerge w:val="restart"/>
          </w:tcPr>
          <w:p>
            <w:pPr>
              <w:ind w:left="160"/>
              <w:spacing w:after="0"/>
              <w:rPr>
                <w:sz w:val="20"/>
                <w:szCs w:val="20"/>
                <w:color w:val="auto"/>
              </w:rPr>
            </w:pPr>
            <w:r>
              <w:rPr>
                <w:rFonts w:ascii="Arial" w:cs="Arial" w:eastAsia="Arial" w:hAnsi="Arial"/>
                <w:sz w:val="18"/>
                <w:szCs w:val="18"/>
                <w:color w:val="auto"/>
              </w:rPr>
              <w:t>Equity</w:t>
            </w:r>
          </w:p>
        </w:tc>
        <w:tc>
          <w:tcPr>
            <w:tcW w:w="2000" w:type="dxa"/>
            <w:vAlign w:val="bottom"/>
            <w:tcBorders>
              <w:right w:val="single" w:sz="8" w:color="auto"/>
            </w:tcBorders>
            <w:vMerge w:val="restart"/>
          </w:tcPr>
          <w:p>
            <w:pPr>
              <w:ind w:left="160"/>
              <w:spacing w:after="0"/>
              <w:rPr>
                <w:sz w:val="20"/>
                <w:szCs w:val="20"/>
                <w:color w:val="auto"/>
              </w:rPr>
            </w:pPr>
            <w:r>
              <w:rPr>
                <w:rFonts w:ascii="Arial" w:cs="Arial" w:eastAsia="Arial" w:hAnsi="Arial"/>
                <w:sz w:val="18"/>
                <w:szCs w:val="18"/>
                <w:color w:val="auto"/>
              </w:rPr>
              <w:t>Technology, Inc. 2000</w:t>
            </w:r>
          </w:p>
        </w:tc>
        <w:tc>
          <w:tcPr>
            <w:tcW w:w="160" w:type="dxa"/>
            <w:vAlign w:val="bottom"/>
          </w:tcPr>
          <w:p>
            <w:pPr>
              <w:spacing w:after="0"/>
              <w:rPr>
                <w:sz w:val="8"/>
                <w:szCs w:val="8"/>
                <w:color w:val="auto"/>
              </w:rPr>
            </w:pPr>
          </w:p>
        </w:tc>
        <w:tc>
          <w:tcPr>
            <w:tcW w:w="1300" w:type="dxa"/>
            <w:vAlign w:val="bottom"/>
            <w:tcBorders>
              <w:right w:val="single" w:sz="8" w:color="auto"/>
            </w:tcBorders>
            <w:vMerge w:val="continue"/>
          </w:tcPr>
          <w:p>
            <w:pPr>
              <w:spacing w:after="0"/>
              <w:rPr>
                <w:sz w:val="8"/>
                <w:szCs w:val="8"/>
                <w:color w:val="auto"/>
              </w:rPr>
            </w:pPr>
          </w:p>
        </w:tc>
        <w:tc>
          <w:tcPr>
            <w:tcW w:w="900" w:type="dxa"/>
            <w:vAlign w:val="bottom"/>
            <w:tcBorders>
              <w:right w:val="single" w:sz="8" w:color="auto"/>
            </w:tcBorders>
            <w:vMerge w:val="restart"/>
          </w:tcPr>
          <w:p>
            <w:pPr>
              <w:jc w:val="center"/>
              <w:ind w:left="22"/>
              <w:spacing w:after="0"/>
              <w:rPr>
                <w:sz w:val="20"/>
                <w:szCs w:val="20"/>
                <w:color w:val="auto"/>
              </w:rPr>
            </w:pPr>
            <w:r>
              <w:rPr>
                <w:rFonts w:ascii="Arial" w:cs="Arial" w:eastAsia="Arial" w:hAnsi="Arial"/>
                <w:sz w:val="18"/>
                <w:szCs w:val="18"/>
                <w:color w:val="auto"/>
                <w:w w:val="89"/>
              </w:rPr>
              <w:t>8,000,000</w:t>
            </w:r>
          </w:p>
        </w:tc>
        <w:tc>
          <w:tcPr>
            <w:tcW w:w="1120" w:type="dxa"/>
            <w:vAlign w:val="bottom"/>
            <w:tcBorders>
              <w:right w:val="single" w:sz="8" w:color="auto"/>
            </w:tcBorders>
            <w:vMerge w:val="restart"/>
          </w:tcPr>
          <w:p>
            <w:pPr>
              <w:jc w:val="right"/>
              <w:ind w:right="304"/>
              <w:spacing w:after="0"/>
              <w:rPr>
                <w:sz w:val="20"/>
                <w:szCs w:val="20"/>
                <w:color w:val="auto"/>
              </w:rPr>
            </w:pPr>
            <w:r>
              <w:rPr>
                <w:rFonts w:ascii="Arial" w:cs="Arial" w:eastAsia="Arial" w:hAnsi="Arial"/>
                <w:sz w:val="18"/>
                <w:szCs w:val="18"/>
                <w:color w:val="auto"/>
              </w:rPr>
              <w:t>$63.78</w:t>
            </w:r>
          </w:p>
        </w:tc>
        <w:tc>
          <w:tcPr>
            <w:tcW w:w="280" w:type="dxa"/>
            <w:vAlign w:val="bottom"/>
          </w:tcPr>
          <w:p>
            <w:pPr>
              <w:spacing w:after="0"/>
              <w:rPr>
                <w:sz w:val="8"/>
                <w:szCs w:val="8"/>
                <w:color w:val="auto"/>
              </w:rPr>
            </w:pPr>
          </w:p>
        </w:tc>
        <w:tc>
          <w:tcPr>
            <w:tcW w:w="1060" w:type="dxa"/>
            <w:vAlign w:val="bottom"/>
            <w:tcBorders>
              <w:right w:val="single" w:sz="8" w:color="auto"/>
            </w:tcBorders>
            <w:vMerge w:val="restart"/>
          </w:tcPr>
          <w:p>
            <w:pPr>
              <w:jc w:val="right"/>
              <w:spacing w:after="0"/>
              <w:rPr>
                <w:sz w:val="20"/>
                <w:szCs w:val="20"/>
                <w:color w:val="auto"/>
              </w:rPr>
            </w:pPr>
            <w:r>
              <w:rPr>
                <w:rFonts w:ascii="Arial" w:cs="Arial" w:eastAsia="Arial" w:hAnsi="Arial"/>
                <w:sz w:val="18"/>
                <w:szCs w:val="18"/>
                <w:color w:val="auto"/>
                <w:w w:val="87"/>
              </w:rPr>
              <w:t>$510,240,000</w:t>
            </w:r>
          </w:p>
        </w:tc>
        <w:tc>
          <w:tcPr>
            <w:tcW w:w="1120" w:type="dxa"/>
            <w:vAlign w:val="bottom"/>
            <w:tcBorders>
              <w:right w:val="single" w:sz="8" w:color="auto"/>
            </w:tcBorders>
            <w:vMerge w:val="continue"/>
          </w:tcPr>
          <w:p>
            <w:pPr>
              <w:spacing w:after="0"/>
              <w:rPr>
                <w:sz w:val="8"/>
                <w:szCs w:val="8"/>
                <w:color w:val="auto"/>
              </w:rPr>
            </w:pPr>
          </w:p>
        </w:tc>
        <w:tc>
          <w:tcPr>
            <w:tcW w:w="260" w:type="dxa"/>
            <w:vAlign w:val="bottom"/>
          </w:tcPr>
          <w:p>
            <w:pPr>
              <w:spacing w:after="0"/>
              <w:rPr>
                <w:sz w:val="8"/>
                <w:szCs w:val="8"/>
                <w:color w:val="auto"/>
              </w:rPr>
            </w:pPr>
          </w:p>
        </w:tc>
        <w:tc>
          <w:tcPr>
            <w:tcW w:w="780" w:type="dxa"/>
            <w:vAlign w:val="bottom"/>
            <w:tcBorders>
              <w:right w:val="single" w:sz="8" w:color="auto"/>
            </w:tcBorders>
            <w:vMerge w:val="restart"/>
          </w:tcPr>
          <w:p>
            <w:pPr>
              <w:jc w:val="center"/>
              <w:ind w:right="114"/>
              <w:spacing w:after="0"/>
              <w:rPr>
                <w:sz w:val="20"/>
                <w:szCs w:val="20"/>
                <w:color w:val="auto"/>
              </w:rPr>
            </w:pPr>
            <w:r>
              <w:rPr>
                <w:rFonts w:ascii="Arial" w:cs="Arial" w:eastAsia="Arial" w:hAnsi="Arial"/>
                <w:sz w:val="18"/>
                <w:szCs w:val="18"/>
                <w:color w:val="auto"/>
                <w:w w:val="89"/>
              </w:rPr>
              <w:t>$47,300</w:t>
            </w:r>
          </w:p>
        </w:tc>
        <w:tc>
          <w:tcPr>
            <w:tcW w:w="0" w:type="dxa"/>
            <w:vAlign w:val="bottom"/>
          </w:tcPr>
          <w:p>
            <w:pPr>
              <w:spacing w:after="0"/>
              <w:rPr>
                <w:sz w:val="1"/>
                <w:szCs w:val="1"/>
                <w:color w:val="auto"/>
              </w:rPr>
            </w:pPr>
          </w:p>
        </w:tc>
      </w:tr>
      <w:tr>
        <w:trPr>
          <w:trHeight w:val="122"/>
        </w:trPr>
        <w:tc>
          <w:tcPr>
            <w:tcW w:w="2060" w:type="dxa"/>
            <w:vAlign w:val="bottom"/>
            <w:tcBorders>
              <w:left w:val="single" w:sz="8" w:color="auto"/>
              <w:right w:val="single" w:sz="8" w:color="auto"/>
            </w:tcBorders>
            <w:vMerge w:val="continue"/>
          </w:tcPr>
          <w:p>
            <w:pPr>
              <w:spacing w:after="0"/>
              <w:rPr>
                <w:sz w:val="10"/>
                <w:szCs w:val="10"/>
                <w:color w:val="auto"/>
              </w:rPr>
            </w:pPr>
          </w:p>
        </w:tc>
        <w:tc>
          <w:tcPr>
            <w:tcW w:w="2000" w:type="dxa"/>
            <w:vAlign w:val="bottom"/>
            <w:tcBorders>
              <w:right w:val="single" w:sz="8" w:color="auto"/>
            </w:tcBorders>
            <w:vMerge w:val="continue"/>
          </w:tcPr>
          <w:p>
            <w:pPr>
              <w:spacing w:after="0"/>
              <w:rPr>
                <w:sz w:val="10"/>
                <w:szCs w:val="10"/>
                <w:color w:val="auto"/>
              </w:rPr>
            </w:pPr>
          </w:p>
        </w:tc>
        <w:tc>
          <w:tcPr>
            <w:tcW w:w="160" w:type="dxa"/>
            <w:vAlign w:val="bottom"/>
          </w:tcPr>
          <w:p>
            <w:pPr>
              <w:spacing w:after="0"/>
              <w:rPr>
                <w:sz w:val="10"/>
                <w:szCs w:val="10"/>
                <w:color w:val="auto"/>
              </w:rPr>
            </w:pPr>
          </w:p>
        </w:tc>
        <w:tc>
          <w:tcPr>
            <w:tcW w:w="1300" w:type="dxa"/>
            <w:vAlign w:val="bottom"/>
            <w:tcBorders>
              <w:right w:val="single" w:sz="8" w:color="auto"/>
            </w:tcBorders>
            <w:vMerge w:val="restart"/>
          </w:tcPr>
          <w:p>
            <w:pPr>
              <w:ind w:left="20"/>
              <w:spacing w:after="0"/>
              <w:rPr>
                <w:sz w:val="20"/>
                <w:szCs w:val="20"/>
                <w:color w:val="auto"/>
              </w:rPr>
            </w:pPr>
            <w:r>
              <w:rPr>
                <w:rFonts w:ascii="Arial" w:cs="Arial" w:eastAsia="Arial" w:hAnsi="Arial"/>
                <w:sz w:val="18"/>
                <w:szCs w:val="18"/>
                <w:color w:val="auto"/>
              </w:rPr>
              <w:t>Rule 457(h)</w:t>
            </w:r>
          </w:p>
        </w:tc>
        <w:tc>
          <w:tcPr>
            <w:tcW w:w="900" w:type="dxa"/>
            <w:vAlign w:val="bottom"/>
            <w:tcBorders>
              <w:right w:val="single" w:sz="8" w:color="auto"/>
            </w:tcBorders>
            <w:vMerge w:val="continue"/>
          </w:tcPr>
          <w:p>
            <w:pPr>
              <w:spacing w:after="0"/>
              <w:rPr>
                <w:sz w:val="10"/>
                <w:szCs w:val="10"/>
                <w:color w:val="auto"/>
              </w:rPr>
            </w:pPr>
          </w:p>
        </w:tc>
        <w:tc>
          <w:tcPr>
            <w:tcW w:w="1120" w:type="dxa"/>
            <w:vAlign w:val="bottom"/>
            <w:tcBorders>
              <w:right w:val="single" w:sz="8" w:color="auto"/>
            </w:tcBorders>
            <w:vMerge w:val="continue"/>
          </w:tcPr>
          <w:p>
            <w:pPr>
              <w:spacing w:after="0"/>
              <w:rPr>
                <w:sz w:val="10"/>
                <w:szCs w:val="10"/>
                <w:color w:val="auto"/>
              </w:rPr>
            </w:pPr>
          </w:p>
        </w:tc>
        <w:tc>
          <w:tcPr>
            <w:tcW w:w="280" w:type="dxa"/>
            <w:vAlign w:val="bottom"/>
          </w:tcPr>
          <w:p>
            <w:pPr>
              <w:spacing w:after="0"/>
              <w:rPr>
                <w:sz w:val="10"/>
                <w:szCs w:val="10"/>
                <w:color w:val="auto"/>
              </w:rPr>
            </w:pPr>
          </w:p>
        </w:tc>
        <w:tc>
          <w:tcPr>
            <w:tcW w:w="1060" w:type="dxa"/>
            <w:vAlign w:val="bottom"/>
            <w:tcBorders>
              <w:right w:val="single" w:sz="8" w:color="auto"/>
            </w:tcBorders>
            <w:vMerge w:val="continue"/>
          </w:tcPr>
          <w:p>
            <w:pPr>
              <w:spacing w:after="0"/>
              <w:rPr>
                <w:sz w:val="10"/>
                <w:szCs w:val="10"/>
                <w:color w:val="auto"/>
              </w:rPr>
            </w:pPr>
          </w:p>
        </w:tc>
        <w:tc>
          <w:tcPr>
            <w:tcW w:w="1120" w:type="dxa"/>
            <w:vAlign w:val="bottom"/>
            <w:tcBorders>
              <w:right w:val="single" w:sz="8" w:color="auto"/>
            </w:tcBorders>
            <w:vMerge w:val="restart"/>
          </w:tcPr>
          <w:p>
            <w:pPr>
              <w:ind w:left="220"/>
              <w:spacing w:after="0"/>
              <w:rPr>
                <w:sz w:val="20"/>
                <w:szCs w:val="20"/>
                <w:color w:val="auto"/>
              </w:rPr>
            </w:pPr>
            <w:r>
              <w:rPr>
                <w:rFonts w:ascii="Arial" w:cs="Arial" w:eastAsia="Arial" w:hAnsi="Arial"/>
                <w:sz w:val="18"/>
                <w:szCs w:val="18"/>
                <w:color w:val="auto"/>
                <w:w w:val="95"/>
              </w:rPr>
              <w:t>$1,000,000</w:t>
            </w:r>
          </w:p>
        </w:tc>
        <w:tc>
          <w:tcPr>
            <w:tcW w:w="260" w:type="dxa"/>
            <w:vAlign w:val="bottom"/>
          </w:tcPr>
          <w:p>
            <w:pPr>
              <w:spacing w:after="0"/>
              <w:rPr>
                <w:sz w:val="10"/>
                <w:szCs w:val="10"/>
                <w:color w:val="auto"/>
              </w:rPr>
            </w:pPr>
          </w:p>
        </w:tc>
        <w:tc>
          <w:tcPr>
            <w:tcW w:w="780" w:type="dxa"/>
            <w:vAlign w:val="bottom"/>
            <w:tcBorders>
              <w:right w:val="single" w:sz="8" w:color="auto"/>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2060" w:type="dxa"/>
            <w:vAlign w:val="bottom"/>
            <w:tcBorders>
              <w:left w:val="single" w:sz="8" w:color="auto"/>
              <w:right w:val="single" w:sz="8" w:color="auto"/>
            </w:tcBorders>
          </w:tcPr>
          <w:p>
            <w:pPr>
              <w:spacing w:after="0"/>
              <w:rPr>
                <w:sz w:val="10"/>
                <w:szCs w:val="10"/>
                <w:color w:val="auto"/>
              </w:rPr>
            </w:pPr>
          </w:p>
        </w:tc>
        <w:tc>
          <w:tcPr>
            <w:tcW w:w="2000" w:type="dxa"/>
            <w:vAlign w:val="bottom"/>
            <w:tcBorders>
              <w:right w:val="single" w:sz="8" w:color="auto"/>
            </w:tcBorders>
            <w:vMerge w:val="restart"/>
          </w:tcPr>
          <w:p>
            <w:pPr>
              <w:ind w:left="160"/>
              <w:spacing w:after="0"/>
              <w:rPr>
                <w:sz w:val="20"/>
                <w:szCs w:val="20"/>
                <w:color w:val="auto"/>
              </w:rPr>
            </w:pPr>
            <w:r>
              <w:rPr>
                <w:rFonts w:ascii="Arial" w:cs="Arial" w:eastAsia="Arial" w:hAnsi="Arial"/>
                <w:sz w:val="18"/>
                <w:szCs w:val="18"/>
                <w:color w:val="auto"/>
              </w:rPr>
              <w:t>Employee Stock</w:t>
            </w:r>
          </w:p>
        </w:tc>
        <w:tc>
          <w:tcPr>
            <w:tcW w:w="160" w:type="dxa"/>
            <w:vAlign w:val="bottom"/>
          </w:tcPr>
          <w:p>
            <w:pPr>
              <w:spacing w:after="0"/>
              <w:rPr>
                <w:sz w:val="10"/>
                <w:szCs w:val="10"/>
                <w:color w:val="auto"/>
              </w:rPr>
            </w:pPr>
          </w:p>
        </w:tc>
        <w:tc>
          <w:tcPr>
            <w:tcW w:w="1300" w:type="dxa"/>
            <w:vAlign w:val="bottom"/>
            <w:tcBorders>
              <w:right w:val="single" w:sz="8" w:color="auto"/>
            </w:tcBorders>
            <w:vMerge w:val="continue"/>
          </w:tcPr>
          <w:p>
            <w:pPr>
              <w:spacing w:after="0"/>
              <w:rPr>
                <w:sz w:val="10"/>
                <w:szCs w:val="10"/>
                <w:color w:val="auto"/>
              </w:rPr>
            </w:pPr>
          </w:p>
        </w:tc>
        <w:tc>
          <w:tcPr>
            <w:tcW w:w="900" w:type="dxa"/>
            <w:vAlign w:val="bottom"/>
            <w:tcBorders>
              <w:right w:val="single" w:sz="8" w:color="auto"/>
            </w:tcBorders>
          </w:tcPr>
          <w:p>
            <w:pPr>
              <w:spacing w:after="0"/>
              <w:rPr>
                <w:sz w:val="10"/>
                <w:szCs w:val="10"/>
                <w:color w:val="auto"/>
              </w:rPr>
            </w:pPr>
          </w:p>
        </w:tc>
        <w:tc>
          <w:tcPr>
            <w:tcW w:w="1120" w:type="dxa"/>
            <w:vAlign w:val="bottom"/>
            <w:tcBorders>
              <w:right w:val="single" w:sz="8" w:color="auto"/>
            </w:tcBorders>
          </w:tcPr>
          <w:p>
            <w:pPr>
              <w:spacing w:after="0"/>
              <w:rPr>
                <w:sz w:val="10"/>
                <w:szCs w:val="10"/>
                <w:color w:val="auto"/>
              </w:rPr>
            </w:pPr>
          </w:p>
        </w:tc>
        <w:tc>
          <w:tcPr>
            <w:tcW w:w="280" w:type="dxa"/>
            <w:vAlign w:val="bottom"/>
          </w:tcPr>
          <w:p>
            <w:pPr>
              <w:spacing w:after="0"/>
              <w:rPr>
                <w:sz w:val="10"/>
                <w:szCs w:val="10"/>
                <w:color w:val="auto"/>
              </w:rPr>
            </w:pPr>
          </w:p>
        </w:tc>
        <w:tc>
          <w:tcPr>
            <w:tcW w:w="1060" w:type="dxa"/>
            <w:vAlign w:val="bottom"/>
            <w:tcBorders>
              <w:right w:val="single" w:sz="8" w:color="auto"/>
            </w:tcBorders>
          </w:tcPr>
          <w:p>
            <w:pPr>
              <w:spacing w:after="0"/>
              <w:rPr>
                <w:sz w:val="10"/>
                <w:szCs w:val="10"/>
                <w:color w:val="auto"/>
              </w:rPr>
            </w:pPr>
          </w:p>
        </w:tc>
        <w:tc>
          <w:tcPr>
            <w:tcW w:w="1120" w:type="dxa"/>
            <w:vAlign w:val="bottom"/>
            <w:tcBorders>
              <w:right w:val="single" w:sz="8" w:color="auto"/>
            </w:tcBorders>
            <w:vMerge w:val="continue"/>
          </w:tcPr>
          <w:p>
            <w:pPr>
              <w:spacing w:after="0"/>
              <w:rPr>
                <w:sz w:val="10"/>
                <w:szCs w:val="10"/>
                <w:color w:val="auto"/>
              </w:rPr>
            </w:pPr>
          </w:p>
        </w:tc>
        <w:tc>
          <w:tcPr>
            <w:tcW w:w="260" w:type="dxa"/>
            <w:vAlign w:val="bottom"/>
          </w:tcPr>
          <w:p>
            <w:pPr>
              <w:spacing w:after="0"/>
              <w:rPr>
                <w:sz w:val="10"/>
                <w:szCs w:val="10"/>
                <w:color w:val="auto"/>
              </w:rPr>
            </w:pPr>
          </w:p>
        </w:tc>
        <w:tc>
          <w:tcPr>
            <w:tcW w:w="78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2060" w:type="dxa"/>
            <w:vAlign w:val="bottom"/>
            <w:tcBorders>
              <w:left w:val="single" w:sz="8" w:color="auto"/>
              <w:right w:val="single" w:sz="8" w:color="auto"/>
            </w:tcBorders>
          </w:tcPr>
          <w:p>
            <w:pPr>
              <w:spacing w:after="0"/>
              <w:rPr>
                <w:sz w:val="8"/>
                <w:szCs w:val="8"/>
                <w:color w:val="auto"/>
              </w:rPr>
            </w:pPr>
          </w:p>
        </w:tc>
        <w:tc>
          <w:tcPr>
            <w:tcW w:w="2000" w:type="dxa"/>
            <w:vAlign w:val="bottom"/>
            <w:tcBorders>
              <w:right w:val="single" w:sz="8" w:color="auto"/>
            </w:tcBorders>
            <w:vMerge w:val="continue"/>
          </w:tcPr>
          <w:p>
            <w:pPr>
              <w:spacing w:after="0"/>
              <w:rPr>
                <w:sz w:val="8"/>
                <w:szCs w:val="8"/>
                <w:color w:val="auto"/>
              </w:rPr>
            </w:pPr>
          </w:p>
        </w:tc>
        <w:tc>
          <w:tcPr>
            <w:tcW w:w="160" w:type="dxa"/>
            <w:vAlign w:val="bottom"/>
          </w:tcPr>
          <w:p>
            <w:pPr>
              <w:spacing w:after="0"/>
              <w:rPr>
                <w:sz w:val="8"/>
                <w:szCs w:val="8"/>
                <w:color w:val="auto"/>
              </w:rPr>
            </w:pPr>
          </w:p>
        </w:tc>
        <w:tc>
          <w:tcPr>
            <w:tcW w:w="1300" w:type="dxa"/>
            <w:vAlign w:val="bottom"/>
            <w:tcBorders>
              <w:right w:val="single" w:sz="8" w:color="auto"/>
            </w:tcBorders>
          </w:tcPr>
          <w:p>
            <w:pPr>
              <w:spacing w:after="0"/>
              <w:rPr>
                <w:sz w:val="8"/>
                <w:szCs w:val="8"/>
                <w:color w:val="auto"/>
              </w:rPr>
            </w:pPr>
          </w:p>
        </w:tc>
        <w:tc>
          <w:tcPr>
            <w:tcW w:w="900" w:type="dxa"/>
            <w:vAlign w:val="bottom"/>
            <w:tcBorders>
              <w:right w:val="single" w:sz="8" w:color="auto"/>
            </w:tcBorders>
          </w:tcPr>
          <w:p>
            <w:pPr>
              <w:spacing w:after="0"/>
              <w:rPr>
                <w:sz w:val="8"/>
                <w:szCs w:val="8"/>
                <w:color w:val="auto"/>
              </w:rPr>
            </w:pPr>
          </w:p>
        </w:tc>
        <w:tc>
          <w:tcPr>
            <w:tcW w:w="1120" w:type="dxa"/>
            <w:vAlign w:val="bottom"/>
            <w:tcBorders>
              <w:right w:val="single" w:sz="8" w:color="auto"/>
            </w:tcBorders>
          </w:tcPr>
          <w:p>
            <w:pPr>
              <w:spacing w:after="0"/>
              <w:rPr>
                <w:sz w:val="8"/>
                <w:szCs w:val="8"/>
                <w:color w:val="auto"/>
              </w:rPr>
            </w:pPr>
          </w:p>
        </w:tc>
        <w:tc>
          <w:tcPr>
            <w:tcW w:w="280" w:type="dxa"/>
            <w:vAlign w:val="bottom"/>
          </w:tcPr>
          <w:p>
            <w:pPr>
              <w:spacing w:after="0"/>
              <w:rPr>
                <w:sz w:val="8"/>
                <w:szCs w:val="8"/>
                <w:color w:val="auto"/>
              </w:rPr>
            </w:pPr>
          </w:p>
        </w:tc>
        <w:tc>
          <w:tcPr>
            <w:tcW w:w="1060" w:type="dxa"/>
            <w:vAlign w:val="bottom"/>
            <w:tcBorders>
              <w:right w:val="single" w:sz="8" w:color="auto"/>
            </w:tcBorders>
          </w:tcPr>
          <w:p>
            <w:pPr>
              <w:spacing w:after="0"/>
              <w:rPr>
                <w:sz w:val="8"/>
                <w:szCs w:val="8"/>
                <w:color w:val="auto"/>
              </w:rPr>
            </w:pPr>
          </w:p>
        </w:tc>
        <w:tc>
          <w:tcPr>
            <w:tcW w:w="1120" w:type="dxa"/>
            <w:vAlign w:val="bottom"/>
            <w:tcBorders>
              <w:right w:val="single" w:sz="8" w:color="auto"/>
            </w:tcBorders>
          </w:tcPr>
          <w:p>
            <w:pPr>
              <w:spacing w:after="0"/>
              <w:rPr>
                <w:sz w:val="8"/>
                <w:szCs w:val="8"/>
                <w:color w:val="auto"/>
              </w:rPr>
            </w:pPr>
          </w:p>
        </w:tc>
        <w:tc>
          <w:tcPr>
            <w:tcW w:w="260" w:type="dxa"/>
            <w:vAlign w:val="bottom"/>
          </w:tcPr>
          <w:p>
            <w:pPr>
              <w:spacing w:after="0"/>
              <w:rPr>
                <w:sz w:val="8"/>
                <w:szCs w:val="8"/>
                <w:color w:val="auto"/>
              </w:rPr>
            </w:pPr>
          </w:p>
        </w:tc>
        <w:tc>
          <w:tcPr>
            <w:tcW w:w="780" w:type="dxa"/>
            <w:vAlign w:val="bottom"/>
            <w:tcBorders>
              <w:right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60" w:type="dxa"/>
            <w:vAlign w:val="bottom"/>
            <w:tcBorders>
              <w:left w:val="single" w:sz="8" w:color="auto"/>
              <w:right w:val="single" w:sz="8" w:color="auto"/>
            </w:tcBorders>
          </w:tcPr>
          <w:p>
            <w:pPr>
              <w:spacing w:after="0"/>
              <w:rPr>
                <w:sz w:val="18"/>
                <w:szCs w:val="18"/>
                <w:color w:val="auto"/>
              </w:rPr>
            </w:pPr>
          </w:p>
        </w:tc>
        <w:tc>
          <w:tcPr>
            <w:tcW w:w="2000" w:type="dxa"/>
            <w:vAlign w:val="bottom"/>
            <w:tcBorders>
              <w:right w:val="single" w:sz="8" w:color="auto"/>
            </w:tcBorders>
          </w:tcPr>
          <w:p>
            <w:pPr>
              <w:ind w:left="160"/>
              <w:spacing w:after="0"/>
              <w:rPr>
                <w:sz w:val="20"/>
                <w:szCs w:val="20"/>
                <w:color w:val="auto"/>
              </w:rPr>
            </w:pPr>
            <w:r>
              <w:rPr>
                <w:rFonts w:ascii="Arial" w:cs="Arial" w:eastAsia="Arial" w:hAnsi="Arial"/>
                <w:sz w:val="18"/>
                <w:szCs w:val="18"/>
                <w:color w:val="auto"/>
              </w:rPr>
              <w:t>Purchase Plan, as</w:t>
            </w:r>
          </w:p>
        </w:tc>
        <w:tc>
          <w:tcPr>
            <w:tcW w:w="160" w:type="dxa"/>
            <w:vAlign w:val="bottom"/>
          </w:tcPr>
          <w:p>
            <w:pPr>
              <w:spacing w:after="0"/>
              <w:rPr>
                <w:sz w:val="18"/>
                <w:szCs w:val="18"/>
                <w:color w:val="auto"/>
              </w:rPr>
            </w:pPr>
          </w:p>
        </w:tc>
        <w:tc>
          <w:tcPr>
            <w:tcW w:w="1300" w:type="dxa"/>
            <w:vAlign w:val="bottom"/>
            <w:tcBorders>
              <w:right w:val="single" w:sz="8" w:color="auto"/>
            </w:tcBorders>
          </w:tcPr>
          <w:p>
            <w:pPr>
              <w:spacing w:after="0"/>
              <w:rPr>
                <w:sz w:val="18"/>
                <w:szCs w:val="18"/>
                <w:color w:val="auto"/>
              </w:rPr>
            </w:pPr>
          </w:p>
        </w:tc>
        <w:tc>
          <w:tcPr>
            <w:tcW w:w="900" w:type="dxa"/>
            <w:vAlign w:val="bottom"/>
            <w:tcBorders>
              <w:right w:val="single" w:sz="8" w:color="auto"/>
            </w:tcBorders>
          </w:tcPr>
          <w:p>
            <w:pPr>
              <w:spacing w:after="0"/>
              <w:rPr>
                <w:sz w:val="18"/>
                <w:szCs w:val="18"/>
                <w:color w:val="auto"/>
              </w:rPr>
            </w:pPr>
          </w:p>
        </w:tc>
        <w:tc>
          <w:tcPr>
            <w:tcW w:w="1120" w:type="dxa"/>
            <w:vAlign w:val="bottom"/>
            <w:tcBorders>
              <w:right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tcBorders>
              <w:right w:val="single" w:sz="8" w:color="auto"/>
            </w:tcBorders>
          </w:tcPr>
          <w:p>
            <w:pPr>
              <w:spacing w:after="0"/>
              <w:rPr>
                <w:sz w:val="18"/>
                <w:szCs w:val="18"/>
                <w:color w:val="auto"/>
              </w:rPr>
            </w:pPr>
          </w:p>
        </w:tc>
        <w:tc>
          <w:tcPr>
            <w:tcW w:w="1120" w:type="dxa"/>
            <w:vAlign w:val="bottom"/>
            <w:tcBorders>
              <w:right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60" w:type="dxa"/>
            <w:vAlign w:val="bottom"/>
            <w:tcBorders>
              <w:left w:val="single" w:sz="8" w:color="auto"/>
              <w:bottom w:val="single" w:sz="8" w:color="auto"/>
              <w:right w:val="single" w:sz="8" w:color="auto"/>
            </w:tcBorders>
          </w:tcPr>
          <w:p>
            <w:pPr>
              <w:spacing w:after="0"/>
              <w:rPr>
                <w:sz w:val="20"/>
                <w:szCs w:val="20"/>
                <w:color w:val="auto"/>
              </w:rPr>
            </w:pPr>
          </w:p>
        </w:tc>
        <w:tc>
          <w:tcPr>
            <w:tcW w:w="2000" w:type="dxa"/>
            <w:vAlign w:val="bottom"/>
            <w:tcBorders>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w w:val="99"/>
              </w:rPr>
              <w:t>amended and restated</w:t>
            </w:r>
          </w:p>
        </w:tc>
        <w:tc>
          <w:tcPr>
            <w:tcW w:w="160" w:type="dxa"/>
            <w:vAlign w:val="bottom"/>
            <w:tcBorders>
              <w:bottom w:val="single" w:sz="8" w:color="auto"/>
            </w:tcBorders>
          </w:tcPr>
          <w:p>
            <w:pPr>
              <w:spacing w:after="0"/>
              <w:rPr>
                <w:sz w:val="20"/>
                <w:szCs w:val="20"/>
                <w:color w:val="auto"/>
              </w:rPr>
            </w:pPr>
          </w:p>
        </w:tc>
        <w:tc>
          <w:tcPr>
            <w:tcW w:w="1300" w:type="dxa"/>
            <w:vAlign w:val="bottom"/>
            <w:tcBorders>
              <w:bottom w:val="single" w:sz="8" w:color="auto"/>
              <w:right w:val="single" w:sz="8" w:color="auto"/>
            </w:tcBorders>
          </w:tcPr>
          <w:p>
            <w:pPr>
              <w:spacing w:after="0"/>
              <w:rPr>
                <w:sz w:val="20"/>
                <w:szCs w:val="20"/>
                <w:color w:val="auto"/>
              </w:rPr>
            </w:pPr>
          </w:p>
        </w:tc>
        <w:tc>
          <w:tcPr>
            <w:tcW w:w="900" w:type="dxa"/>
            <w:vAlign w:val="bottom"/>
            <w:tcBorders>
              <w:bottom w:val="single" w:sz="8" w:color="auto"/>
              <w:right w:val="single" w:sz="8" w:color="auto"/>
            </w:tcBorders>
          </w:tcPr>
          <w:p>
            <w:pPr>
              <w:spacing w:after="0"/>
              <w:rPr>
                <w:sz w:val="20"/>
                <w:szCs w:val="20"/>
                <w:color w:val="auto"/>
              </w:rPr>
            </w:pPr>
          </w:p>
        </w:tc>
        <w:tc>
          <w:tcPr>
            <w:tcW w:w="1120" w:type="dxa"/>
            <w:vAlign w:val="bottom"/>
            <w:tcBorders>
              <w:bottom w:val="single" w:sz="8" w:color="auto"/>
              <w:right w:val="single" w:sz="8" w:color="auto"/>
            </w:tcBorders>
          </w:tcPr>
          <w:p>
            <w:pPr>
              <w:spacing w:after="0"/>
              <w:rPr>
                <w:sz w:val="20"/>
                <w:szCs w:val="20"/>
                <w:color w:val="auto"/>
              </w:rPr>
            </w:pPr>
          </w:p>
        </w:tc>
        <w:tc>
          <w:tcPr>
            <w:tcW w:w="280" w:type="dxa"/>
            <w:vAlign w:val="bottom"/>
            <w:tcBorders>
              <w:bottom w:val="single" w:sz="8" w:color="auto"/>
            </w:tcBorders>
          </w:tcPr>
          <w:p>
            <w:pPr>
              <w:spacing w:after="0"/>
              <w:rPr>
                <w:sz w:val="20"/>
                <w:szCs w:val="20"/>
                <w:color w:val="auto"/>
              </w:rPr>
            </w:pPr>
          </w:p>
        </w:tc>
        <w:tc>
          <w:tcPr>
            <w:tcW w:w="1060" w:type="dxa"/>
            <w:vAlign w:val="bottom"/>
            <w:tcBorders>
              <w:bottom w:val="single" w:sz="8" w:color="auto"/>
              <w:right w:val="single" w:sz="8" w:color="auto"/>
            </w:tcBorders>
          </w:tcPr>
          <w:p>
            <w:pPr>
              <w:spacing w:after="0"/>
              <w:rPr>
                <w:sz w:val="20"/>
                <w:szCs w:val="20"/>
                <w:color w:val="auto"/>
              </w:rPr>
            </w:pPr>
          </w:p>
        </w:tc>
        <w:tc>
          <w:tcPr>
            <w:tcW w:w="1120" w:type="dxa"/>
            <w:vAlign w:val="bottom"/>
            <w:tcBorders>
              <w:bottom w:val="single" w:sz="8" w:color="auto"/>
              <w:right w:val="single" w:sz="8" w:color="auto"/>
            </w:tcBorders>
          </w:tcPr>
          <w:p>
            <w:pPr>
              <w:spacing w:after="0"/>
              <w:rPr>
                <w:sz w:val="20"/>
                <w:szCs w:val="20"/>
                <w:color w:val="auto"/>
              </w:rPr>
            </w:pPr>
          </w:p>
        </w:tc>
        <w:tc>
          <w:tcPr>
            <w:tcW w:w="260" w:type="dxa"/>
            <w:vAlign w:val="bottom"/>
            <w:tcBorders>
              <w:bottom w:val="single" w:sz="8" w:color="auto"/>
            </w:tcBorders>
          </w:tcPr>
          <w:p>
            <w:pPr>
              <w:spacing w:after="0"/>
              <w:rPr>
                <w:sz w:val="20"/>
                <w:szCs w:val="20"/>
                <w:color w:val="auto"/>
              </w:rPr>
            </w:pPr>
          </w:p>
        </w:tc>
        <w:tc>
          <w:tcPr>
            <w:tcW w:w="78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060" w:type="dxa"/>
            <w:vAlign w:val="bottom"/>
            <w:tcBorders>
              <w:left w:val="single" w:sz="8" w:color="auto"/>
              <w:bottom w:val="single" w:sz="8" w:color="auto"/>
            </w:tcBorders>
          </w:tcPr>
          <w:p>
            <w:pPr>
              <w:spacing w:after="0"/>
              <w:rPr>
                <w:sz w:val="18"/>
                <w:szCs w:val="18"/>
                <w:color w:val="auto"/>
              </w:rPr>
            </w:pPr>
          </w:p>
        </w:tc>
        <w:tc>
          <w:tcPr>
            <w:tcW w:w="2160" w:type="dxa"/>
            <w:vAlign w:val="bottom"/>
            <w:tcBorders>
              <w:bottom w:val="single" w:sz="8" w:color="auto"/>
            </w:tcBorders>
            <w:gridSpan w:val="2"/>
          </w:tcPr>
          <w:p>
            <w:pPr>
              <w:jc w:val="center"/>
              <w:ind w:left="194"/>
              <w:spacing w:after="0"/>
              <w:rPr>
                <w:sz w:val="20"/>
                <w:szCs w:val="20"/>
                <w:color w:val="auto"/>
              </w:rPr>
            </w:pPr>
            <w:r>
              <w:rPr>
                <w:rFonts w:ascii="Arial" w:cs="Arial" w:eastAsia="Arial" w:hAnsi="Arial"/>
                <w:sz w:val="18"/>
                <w:szCs w:val="18"/>
                <w:b w:val="1"/>
                <w:bCs w:val="1"/>
                <w:color w:val="auto"/>
                <w:w w:val="91"/>
              </w:rPr>
              <w:t>Total Offering Amounts</w:t>
            </w:r>
          </w:p>
        </w:tc>
        <w:tc>
          <w:tcPr>
            <w:tcW w:w="1300" w:type="dxa"/>
            <w:vAlign w:val="bottom"/>
            <w:tcBorders>
              <w:bottom w:val="single" w:sz="8" w:color="auto"/>
            </w:tcBorders>
          </w:tcPr>
          <w:p>
            <w:pPr>
              <w:spacing w:after="0"/>
              <w:rPr>
                <w:sz w:val="18"/>
                <w:szCs w:val="18"/>
                <w:color w:val="auto"/>
              </w:rPr>
            </w:pPr>
          </w:p>
        </w:tc>
        <w:tc>
          <w:tcPr>
            <w:tcW w:w="900" w:type="dxa"/>
            <w:vAlign w:val="bottom"/>
            <w:tcBorders>
              <w:bottom w:val="single" w:sz="8" w:color="auto"/>
              <w:right w:val="single" w:sz="8" w:color="auto"/>
            </w:tcBorders>
          </w:tcPr>
          <w:p>
            <w:pPr>
              <w:spacing w:after="0"/>
              <w:rPr>
                <w:sz w:val="18"/>
                <w:szCs w:val="18"/>
                <w:color w:val="auto"/>
              </w:rPr>
            </w:pPr>
          </w:p>
        </w:tc>
        <w:tc>
          <w:tcPr>
            <w:tcW w:w="1120" w:type="dxa"/>
            <w:vAlign w:val="bottom"/>
            <w:tcBorders>
              <w:bottom w:val="single" w:sz="8" w:color="auto"/>
              <w:right w:val="single" w:sz="8" w:color="auto"/>
            </w:tcBorders>
          </w:tcPr>
          <w:p>
            <w:pPr>
              <w:spacing w:after="0"/>
              <w:rPr>
                <w:sz w:val="18"/>
                <w:szCs w:val="18"/>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auto"/>
              <w:right w:val="single" w:sz="8" w:color="auto"/>
            </w:tcBorders>
          </w:tcPr>
          <w:p>
            <w:pPr>
              <w:jc w:val="right"/>
              <w:spacing w:after="0"/>
              <w:rPr>
                <w:sz w:val="20"/>
                <w:szCs w:val="20"/>
                <w:color w:val="auto"/>
              </w:rPr>
            </w:pPr>
            <w:r>
              <w:rPr>
                <w:rFonts w:ascii="Arial" w:cs="Arial" w:eastAsia="Arial" w:hAnsi="Arial"/>
                <w:sz w:val="18"/>
                <w:szCs w:val="18"/>
                <w:color w:val="auto"/>
                <w:w w:val="97"/>
              </w:rPr>
              <w:t>510,240,000</w:t>
            </w:r>
          </w:p>
        </w:tc>
        <w:tc>
          <w:tcPr>
            <w:tcW w:w="1120" w:type="dxa"/>
            <w:vAlign w:val="bottom"/>
            <w:tcBorders>
              <w:bottom w:val="single" w:sz="8" w:color="auto"/>
              <w:right w:val="single" w:sz="8" w:color="auto"/>
            </w:tcBorders>
          </w:tcPr>
          <w:p>
            <w:pPr>
              <w:spacing w:after="0"/>
              <w:rPr>
                <w:sz w:val="18"/>
                <w:szCs w:val="18"/>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auto"/>
              <w:right w:val="single" w:sz="8" w:color="auto"/>
            </w:tcBorders>
          </w:tcPr>
          <w:p>
            <w:pPr>
              <w:jc w:val="right"/>
              <w:ind w:right="14"/>
              <w:spacing w:after="0"/>
              <w:rPr>
                <w:sz w:val="20"/>
                <w:szCs w:val="20"/>
                <w:color w:val="auto"/>
              </w:rPr>
            </w:pPr>
            <w:r>
              <w:rPr>
                <w:rFonts w:ascii="Arial" w:cs="Arial" w:eastAsia="Arial" w:hAnsi="Arial"/>
                <w:sz w:val="18"/>
                <w:szCs w:val="18"/>
                <w:color w:val="auto"/>
              </w:rPr>
              <w:t>47,300</w:t>
            </w:r>
          </w:p>
        </w:tc>
        <w:tc>
          <w:tcPr>
            <w:tcW w:w="0" w:type="dxa"/>
            <w:vAlign w:val="bottom"/>
          </w:tcPr>
          <w:p>
            <w:pPr>
              <w:spacing w:after="0"/>
              <w:rPr>
                <w:sz w:val="1"/>
                <w:szCs w:val="1"/>
                <w:color w:val="auto"/>
              </w:rPr>
            </w:pPr>
          </w:p>
        </w:tc>
      </w:tr>
      <w:tr>
        <w:trPr>
          <w:trHeight w:val="209"/>
        </w:trPr>
        <w:tc>
          <w:tcPr>
            <w:tcW w:w="2060" w:type="dxa"/>
            <w:vAlign w:val="bottom"/>
            <w:tcBorders>
              <w:left w:val="single" w:sz="8" w:color="auto"/>
              <w:bottom w:val="single" w:sz="8" w:color="auto"/>
            </w:tcBorders>
          </w:tcPr>
          <w:p>
            <w:pPr>
              <w:spacing w:after="0"/>
              <w:rPr>
                <w:sz w:val="18"/>
                <w:szCs w:val="18"/>
                <w:color w:val="auto"/>
              </w:rPr>
            </w:pPr>
          </w:p>
        </w:tc>
        <w:tc>
          <w:tcPr>
            <w:tcW w:w="2160" w:type="dxa"/>
            <w:vAlign w:val="bottom"/>
            <w:tcBorders>
              <w:bottom w:val="single" w:sz="8" w:color="auto"/>
            </w:tcBorders>
            <w:gridSpan w:val="2"/>
          </w:tcPr>
          <w:p>
            <w:pPr>
              <w:jc w:val="center"/>
              <w:ind w:left="174"/>
              <w:spacing w:after="0"/>
              <w:rPr>
                <w:sz w:val="20"/>
                <w:szCs w:val="20"/>
                <w:color w:val="auto"/>
              </w:rPr>
            </w:pPr>
            <w:r>
              <w:rPr>
                <w:rFonts w:ascii="Arial" w:cs="Arial" w:eastAsia="Arial" w:hAnsi="Arial"/>
                <w:sz w:val="18"/>
                <w:szCs w:val="18"/>
                <w:b w:val="1"/>
                <w:bCs w:val="1"/>
                <w:color w:val="auto"/>
                <w:w w:val="88"/>
              </w:rPr>
              <w:t>Total Fee Offsets</w:t>
            </w:r>
          </w:p>
        </w:tc>
        <w:tc>
          <w:tcPr>
            <w:tcW w:w="1300" w:type="dxa"/>
            <w:vAlign w:val="bottom"/>
            <w:tcBorders>
              <w:bottom w:val="single" w:sz="8" w:color="auto"/>
            </w:tcBorders>
          </w:tcPr>
          <w:p>
            <w:pPr>
              <w:spacing w:after="0"/>
              <w:rPr>
                <w:sz w:val="18"/>
                <w:szCs w:val="18"/>
                <w:color w:val="auto"/>
              </w:rPr>
            </w:pPr>
          </w:p>
        </w:tc>
        <w:tc>
          <w:tcPr>
            <w:tcW w:w="900" w:type="dxa"/>
            <w:vAlign w:val="bottom"/>
            <w:tcBorders>
              <w:bottom w:val="single" w:sz="8" w:color="auto"/>
              <w:right w:val="single" w:sz="8" w:color="auto"/>
            </w:tcBorders>
          </w:tcPr>
          <w:p>
            <w:pPr>
              <w:spacing w:after="0"/>
              <w:rPr>
                <w:sz w:val="18"/>
                <w:szCs w:val="18"/>
                <w:color w:val="auto"/>
              </w:rPr>
            </w:pPr>
          </w:p>
        </w:tc>
        <w:tc>
          <w:tcPr>
            <w:tcW w:w="1120" w:type="dxa"/>
            <w:vAlign w:val="bottom"/>
            <w:tcBorders>
              <w:bottom w:val="single" w:sz="8" w:color="auto"/>
              <w:right w:val="single" w:sz="8" w:color="auto"/>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60" w:type="dxa"/>
            <w:vAlign w:val="bottom"/>
            <w:tcBorders>
              <w:bottom w:val="single" w:sz="8" w:color="auto"/>
              <w:right w:val="single" w:sz="8" w:color="auto"/>
            </w:tcBorders>
          </w:tcPr>
          <w:p>
            <w:pPr>
              <w:spacing w:after="0"/>
              <w:rPr>
                <w:sz w:val="18"/>
                <w:szCs w:val="18"/>
                <w:color w:val="auto"/>
              </w:rPr>
            </w:pPr>
          </w:p>
        </w:tc>
        <w:tc>
          <w:tcPr>
            <w:tcW w:w="1120" w:type="dxa"/>
            <w:vAlign w:val="bottom"/>
            <w:tcBorders>
              <w:bottom w:val="single" w:sz="8" w:color="auto"/>
              <w:right w:val="single" w:sz="8" w:color="auto"/>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780" w:type="dxa"/>
            <w:vAlign w:val="bottom"/>
            <w:tcBorders>
              <w:bottom w:val="single" w:sz="8" w:color="auto"/>
              <w:right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60" w:type="dxa"/>
            <w:vAlign w:val="bottom"/>
            <w:tcBorders>
              <w:left w:val="single" w:sz="8" w:color="auto"/>
              <w:bottom w:val="single" w:sz="8" w:color="auto"/>
            </w:tcBorders>
          </w:tcPr>
          <w:p>
            <w:pPr>
              <w:spacing w:after="0"/>
              <w:rPr>
                <w:sz w:val="18"/>
                <w:szCs w:val="18"/>
                <w:color w:val="auto"/>
              </w:rPr>
            </w:pPr>
          </w:p>
        </w:tc>
        <w:tc>
          <w:tcPr>
            <w:tcW w:w="2160" w:type="dxa"/>
            <w:vAlign w:val="bottom"/>
            <w:tcBorders>
              <w:bottom w:val="single" w:sz="8" w:color="auto"/>
            </w:tcBorders>
            <w:gridSpan w:val="2"/>
          </w:tcPr>
          <w:p>
            <w:pPr>
              <w:jc w:val="center"/>
              <w:ind w:left="174"/>
              <w:spacing w:after="0"/>
              <w:rPr>
                <w:sz w:val="20"/>
                <w:szCs w:val="20"/>
                <w:color w:val="auto"/>
              </w:rPr>
            </w:pPr>
            <w:r>
              <w:rPr>
                <w:rFonts w:ascii="Arial" w:cs="Arial" w:eastAsia="Arial" w:hAnsi="Arial"/>
                <w:sz w:val="18"/>
                <w:szCs w:val="18"/>
                <w:b w:val="1"/>
                <w:bCs w:val="1"/>
                <w:color w:val="auto"/>
                <w:w w:val="90"/>
              </w:rPr>
              <w:t>Net Fee Due</w:t>
            </w:r>
          </w:p>
        </w:tc>
        <w:tc>
          <w:tcPr>
            <w:tcW w:w="1300" w:type="dxa"/>
            <w:vAlign w:val="bottom"/>
            <w:tcBorders>
              <w:bottom w:val="single" w:sz="8" w:color="auto"/>
            </w:tcBorders>
          </w:tcPr>
          <w:p>
            <w:pPr>
              <w:spacing w:after="0"/>
              <w:rPr>
                <w:sz w:val="18"/>
                <w:szCs w:val="18"/>
                <w:color w:val="auto"/>
              </w:rPr>
            </w:pPr>
          </w:p>
        </w:tc>
        <w:tc>
          <w:tcPr>
            <w:tcW w:w="900" w:type="dxa"/>
            <w:vAlign w:val="bottom"/>
            <w:tcBorders>
              <w:bottom w:val="single" w:sz="8" w:color="auto"/>
              <w:right w:val="single" w:sz="8" w:color="auto"/>
            </w:tcBorders>
          </w:tcPr>
          <w:p>
            <w:pPr>
              <w:spacing w:after="0"/>
              <w:rPr>
                <w:sz w:val="18"/>
                <w:szCs w:val="18"/>
                <w:color w:val="auto"/>
              </w:rPr>
            </w:pPr>
          </w:p>
        </w:tc>
        <w:tc>
          <w:tcPr>
            <w:tcW w:w="1120" w:type="dxa"/>
            <w:vAlign w:val="bottom"/>
            <w:tcBorders>
              <w:bottom w:val="single" w:sz="8" w:color="auto"/>
              <w:right w:val="single" w:sz="8" w:color="auto"/>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60" w:type="dxa"/>
            <w:vAlign w:val="bottom"/>
            <w:tcBorders>
              <w:bottom w:val="single" w:sz="8" w:color="auto"/>
              <w:right w:val="single" w:sz="8" w:color="auto"/>
            </w:tcBorders>
          </w:tcPr>
          <w:p>
            <w:pPr>
              <w:spacing w:after="0"/>
              <w:rPr>
                <w:sz w:val="18"/>
                <w:szCs w:val="18"/>
                <w:color w:val="auto"/>
              </w:rPr>
            </w:pPr>
          </w:p>
        </w:tc>
        <w:tc>
          <w:tcPr>
            <w:tcW w:w="1120" w:type="dxa"/>
            <w:vAlign w:val="bottom"/>
            <w:tcBorders>
              <w:bottom w:val="single" w:sz="8" w:color="auto"/>
              <w:right w:val="single" w:sz="8" w:color="auto"/>
            </w:tcBorders>
          </w:tcPr>
          <w:p>
            <w:pPr>
              <w:spacing w:after="0"/>
              <w:rPr>
                <w:sz w:val="18"/>
                <w:szCs w:val="18"/>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auto"/>
              <w:right w:val="single" w:sz="8" w:color="auto"/>
            </w:tcBorders>
          </w:tcPr>
          <w:p>
            <w:pPr>
              <w:jc w:val="right"/>
              <w:ind w:right="14"/>
              <w:spacing w:after="0"/>
              <w:rPr>
                <w:sz w:val="20"/>
                <w:szCs w:val="20"/>
                <w:color w:val="auto"/>
              </w:rPr>
            </w:pPr>
            <w:r>
              <w:rPr>
                <w:rFonts w:ascii="Arial" w:cs="Arial" w:eastAsia="Arial" w:hAnsi="Arial"/>
                <w:sz w:val="18"/>
                <w:szCs w:val="18"/>
                <w:color w:val="auto"/>
              </w:rPr>
              <w:t>47,300</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24" w:right="80" w:hanging="424"/>
        <w:spacing w:after="0" w:line="253" w:lineRule="auto"/>
        <w:tabs>
          <w:tab w:leader="none" w:pos="424"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under the Securities Act of 1933, as amended (the “Securities Act”), this Registration Statement on Form S-8 (this “Registration Statement”) also covers shares issued pursuant to certain anti-dilution provisions as set forth the Marvell Technology, Inc.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stock.</w:t>
      </w:r>
    </w:p>
    <w:p>
      <w:pPr>
        <w:spacing w:after="0" w:line="3" w:lineRule="exact"/>
        <w:rPr>
          <w:rFonts w:ascii="Arial" w:cs="Arial" w:eastAsia="Arial" w:hAnsi="Arial"/>
          <w:sz w:val="18"/>
          <w:szCs w:val="18"/>
          <w:color w:val="auto"/>
        </w:rPr>
      </w:pPr>
    </w:p>
    <w:p>
      <w:pPr>
        <w:ind w:left="424" w:right="40" w:hanging="424"/>
        <w:spacing w:after="0" w:line="323" w:lineRule="auto"/>
        <w:tabs>
          <w:tab w:leader="none" w:pos="424" w:val="left"/>
        </w:tabs>
        <w:numPr>
          <w:ilvl w:val="0"/>
          <w:numId w:val="1"/>
        </w:numPr>
        <w:rPr>
          <w:rFonts w:ascii="Arial" w:cs="Arial" w:eastAsia="Arial" w:hAnsi="Arial"/>
          <w:sz w:val="16"/>
          <w:szCs w:val="16"/>
          <w:color w:val="auto"/>
        </w:rPr>
      </w:pPr>
      <w:r>
        <w:rPr>
          <w:rFonts w:ascii="Arial" w:cs="Arial" w:eastAsia="Arial" w:hAnsi="Arial"/>
          <w:sz w:val="16"/>
          <w:szCs w:val="16"/>
          <w:color w:val="auto"/>
        </w:rPr>
        <w:t>Estimated solely for the purpose of calculating the registration fee pursuant to Rules 457(c) and (h) of the Securities Act, and based on the average of the high and low sale prices of the Registrant’s common stock, as reported on The Nasdaq Global Select Market, on March 7, 2022.</w:t>
      </w:r>
    </w:p>
    <w:sectPr>
      <w:pgSz w:w="11900" w:h="16838" w:orient="portrait"/>
      <w:cols w:equalWidth="0" w:num="1">
        <w:col w:w="11024"/>
      </w:cols>
      <w:pgMar w:left="436"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17" Type="http://schemas.openxmlformats.org/officeDocument/2006/relationships/hyperlink" Target="http://www.sec.gov/Archives/edgar/data/0001835632/000119312521123014/d141152ds8.htm" TargetMode="External"/><Relationship Id="rId18" Type="http://schemas.openxmlformats.org/officeDocument/2006/relationships/hyperlink" Target="http://www.sec.gov/Archives/edgar/data/1835632/000119312521123014/d141152dex42.htm" TargetMode="External"/><Relationship Id="rId19" Type="http://schemas.openxmlformats.org/officeDocument/2006/relationships/hyperlink" Target="http://www.sec.gov/Archives/edgar/data/1835632/000183563221000022/mrvl-7312021exhibit1022.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2022-03-10T15:32:42Z</dcterms:created>
  <dcterms:modified xsi:type="dcterms:W3CDTF">2022-03-10T15:32:42Z</dcterms:modified>
</cp:coreProperties>
</file>