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6" w:lineRule="exact"/>
        <w:rPr>
          <w:sz w:val="24"/>
          <w:szCs w:val="24"/>
          <w:color w:val="auto"/>
        </w:rPr>
      </w:pPr>
    </w:p>
    <w:p>
      <w:pPr>
        <w:ind w:left="360"/>
        <w:spacing w:after="0" w:line="23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34925</wp:posOffset>
            </wp:positionH>
            <wp:positionV relativeFrom="paragraph">
              <wp:posOffset>-234950</wp:posOffset>
            </wp:positionV>
            <wp:extent cx="131445" cy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1"/>
        </w:trPr>
        <w:tc>
          <w:tcPr>
            <w:tcW w:w="6300" w:type="dxa"/>
            <w:vAlign w:val="bottom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6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6300" w:type="dxa"/>
            <w:vAlign w:val="bottom"/>
            <w:vMerge w:val="restart"/>
          </w:tcPr>
          <w:p>
            <w:pPr>
              <w:jc w:val="center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3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5266055</wp:posOffset>
            </wp:positionH>
            <wp:positionV relativeFrom="paragraph">
              <wp:posOffset>-626745</wp:posOffset>
            </wp:positionV>
            <wp:extent cx="58420" cy="640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3987165</wp:posOffset>
            </wp:positionH>
            <wp:positionV relativeFrom="paragraph">
              <wp:posOffset>-626745</wp:posOffset>
            </wp:positionV>
            <wp:extent cx="58420" cy="640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-1635760</wp:posOffset>
            </wp:positionH>
            <wp:positionV relativeFrom="paragraph">
              <wp:posOffset>23495</wp:posOffset>
            </wp:positionV>
            <wp:extent cx="6993255" cy="49523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255" cy="4952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60" w:space="300"/>
            <w:col w:w="8520"/>
          </w:cols>
          <w:pgMar w:left="460" w:top="217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YOUSEFI NARIMAN</w:t>
        </w:r>
      </w:hyperlink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20" w:val="left"/>
          <w:tab w:leader="none" w:pos="2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(Middle)</w:t>
      </w:r>
    </w:p>
    <w:p>
      <w:pPr>
        <w:spacing w:after="0" w:line="70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5488 MARVELL LANE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0"/>
          <w:szCs w:val="20"/>
          <w:color w:val="0000EE"/>
        </w:rPr>
      </w:pPr>
      <w:hyperlink r:id="rId13">
        <w:r>
          <w:rPr>
            <w:rFonts w:ascii="Times New Roman" w:cs="Times New Roman" w:eastAsia="Times New Roman" w:hAnsi="Times New Roman"/>
            <w:sz w:val="20"/>
            <w:szCs w:val="20"/>
            <w:u w:val="single" w:color="auto"/>
            <w:color w:val="0000EE"/>
          </w:rPr>
          <w:t>Marvell Technology, Inc.</w:t>
        </w:r>
        <w:r>
          <w:rPr>
            <w:rFonts w:ascii="Times New Roman" w:cs="Times New Roman" w:eastAsia="Times New Roman" w:hAnsi="Times New Roman"/>
            <w:sz w:val="20"/>
            <w:szCs w:val="20"/>
            <w:color w:val="0000EE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[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15"/>
          <w:szCs w:val="15"/>
          <w:color w:val="0000FF"/>
        </w:rPr>
        <w:t>MRVL</w:t>
      </w:r>
      <w:r>
        <w:rPr>
          <w:rFonts w:ascii="Times New Roman" w:cs="Times New Roman" w:eastAsia="Times New Roman" w:hAnsi="Times New Roman"/>
          <w:sz w:val="20"/>
          <w:szCs w:val="20"/>
          <w:color w:val="0000EE"/>
        </w:rPr>
        <w:t xml:space="preserve"> </w:t>
      </w:r>
      <w:r>
        <w:rPr>
          <w:rFonts w:ascii="Times New Roman" w:cs="Times New Roman" w:eastAsia="Times New Roman" w:hAnsi="Times New Roman"/>
          <w:sz w:val="20"/>
          <w:szCs w:val="20"/>
          <w:color w:val="000000"/>
        </w:rPr>
        <w:t>]</w:t>
      </w: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04/24/2022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-3" w:right="640" w:firstLine="3"/>
        <w:spacing w:after="0" w:line="259" w:lineRule="auto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tbl>
      <w:tblPr>
        <w:tblLayout w:type="fixed"/>
        <w:tblInd w:w="197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9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437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EVP, Auto Coherent DSP&amp;Switch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180" w:space="720"/>
            <w:col w:w="3103" w:space="720"/>
            <w:col w:w="3357"/>
          </w:cols>
          <w:pgMar w:left="460" w:top="217" w:right="359" w:bottom="1440" w:gutter="0" w:footer="0" w:header="0"/>
          <w:type w:val="continuous"/>
        </w:sectPr>
      </w:pPr>
    </w:p>
    <w:p>
      <w:pPr>
        <w:spacing w:after="0" w:line="15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2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0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tabs>
          <w:tab w:leader="none" w:pos="3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4. If Amendment, Date of Original Filed (Month/Day/Year)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6. Individual or Joint/Group Filing (Check Applicable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20"/>
        <w:spacing w:after="0" w:line="230" w:lineRule="auto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4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60"/>
            <w:col w:w="7180"/>
          </w:cols>
          <w:pgMar w:left="460" w:top="217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0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2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0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</w:tcPr>
          <w:p>
            <w:pPr>
              <w:ind w:left="2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>
              <w:jc w:val="center"/>
              <w:ind w:left="5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04/24/2022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18,226</w:t>
            </w: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287,994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04/24/2022</w:t>
            </w: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5"/>
                <w:szCs w:val="25"/>
                <w:color w:val="0000FF"/>
                <w:vertAlign w:val="subscript"/>
              </w:rPr>
              <w:t>F</w:t>
            </w: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9,596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58.44</w:t>
            </w: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278,398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500" w:type="dxa"/>
            <w:vAlign w:val="bottom"/>
            <w:gridSpan w:val="9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4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41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40" w:type="dxa"/>
            <w:vAlign w:val="bottom"/>
            <w:vMerge w:val="restart"/>
          </w:tcPr>
          <w:p>
            <w:pPr>
              <w:jc w:val="right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04/24/2022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18,226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00" w:type="dxa"/>
            <w:vAlign w:val="bottom"/>
          </w:tcPr>
          <w:p>
            <w:pPr>
              <w:ind w:left="46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18,226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24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4"/>
              </w:rPr>
              <w:t>18,223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320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-2012315</wp:posOffset>
            </wp:positionV>
            <wp:extent cx="29210" cy="201739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017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080"/>
          </w:cols>
          <w:pgMar w:left="460" w:top="217" w:right="359" w:bottom="1440" w:gutter="0" w:footer="0" w:header="0"/>
          <w:type w:val="continuous"/>
        </w:sectPr>
      </w:pP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Surrender of shares in payment of tax withholding due as a result of the vesting of restricted stock units ("RSU").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Each restricted stock unit represents a contingent right to receive one Marvell Technology, Inc. common share upon vesting.</w:t>
      </w:r>
    </w:p>
    <w:p>
      <w:pPr>
        <w:spacing w:after="0" w:line="44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8"/>
        <w:spacing w:after="0"/>
        <w:tabs>
          <w:tab w:leader="none" w:pos="1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The remaining RSU's will vest on 04/24/2023.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8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Nariman Yousefi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-8890</wp:posOffset>
            </wp:positionV>
            <wp:extent cx="109918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1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Walters as Attorney-in-Fact.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4191000</wp:posOffset>
            </wp:positionH>
            <wp:positionV relativeFrom="paragraph">
              <wp:posOffset>-8890</wp:posOffset>
            </wp:positionV>
            <wp:extent cx="120777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0000FF"/>
        </w:rPr>
        <w:t>04/25/2022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-2540</wp:posOffset>
            </wp:positionH>
            <wp:positionV relativeFrom="paragraph">
              <wp:posOffset>-1905</wp:posOffset>
            </wp:positionV>
            <wp:extent cx="485775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500" w:space="300"/>
            <w:col w:w="2280"/>
          </w:cols>
          <w:pgMar w:left="460" w:top="217" w:right="35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both"/>
        <w:ind w:left="40" w:right="3580" w:firstLine="2"/>
        <w:spacing w:after="0" w:line="336" w:lineRule="auto"/>
        <w:tabs>
          <w:tab w:leader="none" w:pos="176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17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464251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2022-04-25T18:54:29Z</dcterms:created>
  <dcterms:modified xsi:type="dcterms:W3CDTF">2022-04-25T18:54:29Z</dcterms:modified>
</cp:coreProperties>
</file>