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250825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September 23, 2022</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2388870</wp:posOffset>
            </wp:positionH>
            <wp:positionV relativeFrom="paragraph">
              <wp:posOffset>407035</wp:posOffset>
            </wp:positionV>
            <wp:extent cx="2219960" cy="6343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219960" cy="63436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INC.</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100"/>
        <w:spacing w:after="0"/>
        <w:rPr>
          <w:sz w:val="20"/>
          <w:szCs w:val="20"/>
          <w:color w:val="auto"/>
        </w:rPr>
      </w:pPr>
      <w:r>
        <w:rPr>
          <w:rFonts w:ascii="Times New Roman" w:cs="Times New Roman" w:eastAsia="Times New Roman" w:hAnsi="Times New Roman"/>
          <w:sz w:val="17"/>
          <w:szCs w:val="17"/>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85-3971597</w:t>
      </w:r>
    </w:p>
    <w:p>
      <w:pPr>
        <w:spacing w:after="0" w:line="24" w:lineRule="exact"/>
        <w:rPr>
          <w:sz w:val="24"/>
          <w:szCs w:val="24"/>
          <w:color w:val="auto"/>
        </w:rPr>
      </w:pPr>
    </w:p>
    <w:p>
      <w:pPr>
        <w:sectPr>
          <w:pgSz w:w="11900" w:h="16838" w:orient="portrait"/>
          <w:cols w:equalWidth="0" w:num="3">
            <w:col w:w="4500" w:space="720"/>
            <w:col w:w="28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p>
      <w:pPr>
        <w:spacing w:after="0" w:line="200" w:lineRule="exact"/>
        <w:rPr>
          <w:sz w:val="24"/>
          <w:szCs w:val="24"/>
          <w:color w:val="auto"/>
        </w:rPr>
      </w:pPr>
    </w:p>
    <w:p>
      <w:pPr>
        <w:spacing w:after="0" w:line="370"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Common Stock</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3"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54"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 Other Events.</w:t>
      </w:r>
    </w:p>
    <w:p>
      <w:pPr>
        <w:spacing w:after="0" w:line="12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On September 23, 2022, Marvell Technology, Inc. (the “Company”) announced that its Board of Directors had declared the payment of its quarterly dividend of $0.06 per share to be paid on October 26, 2022 to all stockholders of record as of October 7, 2022. A copy of the press release is furnished herewith as Exhibit 99.1 and is incorporated by reference herein. The payment of future quarterly cash dividends is subject to, among other things, the best interests of the Company and its stockholders, its results of operations, cash balances and future cash requirements, financial condition, statutory requirements of Delaware law, and other factors that the Board of Directors may deem relevant.</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7"/>
          <w:szCs w:val="17"/>
          <w:u w:val="single" w:color="auto"/>
          <w:color w:val="0000EE"/>
        </w:rPr>
        <w:t>Press Release dated September 23, 2022, titled “Marvell Technology, Inc. Declares Quarterly Dividend Payment”</w:t>
      </w:r>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0840"/>
          </w:cols>
          <w:pgMar w:left="440" w:top="293" w:right="619" w:bottom="1440" w:gutter="0" w:footer="0" w:header="0"/>
        </w:sectPr>
      </w:pPr>
    </w:p>
    <w:bookmarkStart w:id="2" w:name="page3"/>
    <w:bookmarkEnd w:id="2"/>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September 23, 2022</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0660"/>
          </w:cols>
          <w:pgMar w:left="440" w:top="293" w:right="7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173990</wp:posOffset>
            </wp:positionV>
            <wp:extent cx="1611630" cy="6597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611630" cy="6597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 Declares Quarterly Dividend Payment</w:t>
      </w:r>
    </w:p>
    <w:p>
      <w:pPr>
        <w:spacing w:after="0" w:line="225"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(September 23, 2022) </w:t>
      </w:r>
      <w:r>
        <w:rPr>
          <w:rFonts w:ascii="Times New Roman" w:cs="Times New Roman" w:eastAsia="Times New Roman" w:hAnsi="Times New Roman"/>
          <w:sz w:val="18"/>
          <w:szCs w:val="18"/>
          <w:color w:val="auto"/>
        </w:rPr>
        <w:t>— Marvell Technology, Inc. (NASDAQ: MRVL), today announced a quarterly dividend of $0.06 per share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common stock payable on October 26, 2022 to shareholders of record as of October 7, 2022.</w:t>
      </w:r>
    </w:p>
    <w:p>
      <w:pPr>
        <w:spacing w:after="0" w:line="26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40"/>
        <w:spacing w:after="0" w:line="26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26"/>
          <w:szCs w:val="26"/>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sectPr>
      <w:pgSz w:w="11900" w:h="16838" w:orient="portrait"/>
      <w:cols w:equalWidth="0" w:num="1">
        <w:col w:w="11020"/>
      </w:cols>
      <w:pgMar w:left="440"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2022-09-23T15:40:02Z</dcterms:created>
  <dcterms:modified xsi:type="dcterms:W3CDTF">2022-09-23T15:40:02Z</dcterms:modified>
</cp:coreProperties>
</file>