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jc w:val="left"/>
        <w:rPr/>
      </w:pPr>
      <w:r>
        <w:rPr/>
      </w:r>
    </w:p>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tbl>
      <w:tblPr>
        <w:tblW w:w="387" w:type="dxa"/>
        <w:jc w:val="left"/>
        <w:tblInd w:w="0" w:type="dxa"/>
        <w:tblLayout w:type="fixed"/>
        <w:tblCellMar>
          <w:top w:w="28" w:type="dxa"/>
          <w:left w:w="28" w:type="dxa"/>
          <w:bottom w:w="28" w:type="dxa"/>
          <w:right w:w="28" w:type="dxa"/>
        </w:tblCellMar>
      </w:tblPr>
      <w:tblGrid>
        <w:gridCol w:w="124"/>
        <w:gridCol w:w="109"/>
        <w:gridCol w:w="154"/>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87" w:type="dxa"/>
            <w:gridSpan w:val="3"/>
            <w:tcBorders>
              <w:top w:val="single" w:sz="8" w:space="0" w:color="000000"/>
              <w:bottom w:val="single" w:sz="8" w:space="0" w:color="000000"/>
            </w:tcBorders>
            <w:tcMar>
              <w:left w:w="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lineRule="auto" w:line="240" w:before="180" w:after="283"/>
        <w:jc w:val="center"/>
        <w:rPr>
          <w:rFonts w:ascii="Times New Roman;sans-serif" w:hAnsi="Times New Roman;sans-serif"/>
          <w:b/>
          <w:color w:val="000000"/>
          <w:sz w:val="32"/>
        </w:rPr>
      </w:pPr>
      <w:r>
        <w:rPr>
          <w:rFonts w:ascii="Times New Roman;sans-serif" w:hAnsi="Times New Roman;sans-serif"/>
          <w:b/>
          <w:color w:val="000000"/>
          <w:sz w:val="32"/>
        </w:rPr>
        <w:t>UNITED STATES</w:t>
      </w:r>
    </w:p>
    <w:p>
      <w:pPr>
        <w:pStyle w:val="TextBody"/>
        <w:bidi w:val="0"/>
        <w:spacing w:lineRule="auto" w:line="240" w:before="60" w:after="283"/>
        <w:jc w:val="center"/>
        <w:rPr>
          <w:rFonts w:ascii="Times New Roman;sans-serif" w:hAnsi="Times New Roman;sans-serif"/>
          <w:b/>
          <w:color w:val="000000"/>
          <w:sz w:val="32"/>
        </w:rPr>
      </w:pPr>
      <w:r>
        <w:rPr>
          <w:rFonts w:ascii="Times New Roman;sans-serif" w:hAnsi="Times New Roman;sans-serif"/>
          <w:b/>
          <w:color w:val="000000"/>
          <w:sz w:val="32"/>
        </w:rPr>
        <w:t>SECURITIES AND EXCHANGE COMMISSION</w:t>
      </w:r>
    </w:p>
    <w:p>
      <w:pPr>
        <w:pStyle w:val="TextBody"/>
        <w:bidi w:val="0"/>
        <w:spacing w:lineRule="auto" w:line="240" w:before="0" w:after="0"/>
        <w:jc w:val="center"/>
        <w:rPr>
          <w:rFonts w:ascii="Times New Roman;sans-serif" w:hAnsi="Times New Roman;sans-serif"/>
          <w:b/>
          <w:color w:val="000000"/>
          <w:sz w:val="24"/>
        </w:rPr>
      </w:pPr>
      <w:r>
        <w:rPr>
          <w:rFonts w:ascii="Times New Roman;sans-serif" w:hAnsi="Times New Roman;sans-serif"/>
          <w:b/>
          <w:color w:val="000000"/>
          <w:sz w:val="24"/>
        </w:rPr>
        <w:t>Washington, D.C. 20549</w:t>
      </w:r>
    </w:p>
    <w:p>
      <w:pPr>
        <w:pStyle w:val="TextBody"/>
        <w:bidi w:val="0"/>
        <w:spacing w:lineRule="auto" w:line="345"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_________________________</w:t>
      </w:r>
    </w:p>
    <w:p>
      <w:pPr>
        <w:pStyle w:val="TextBody"/>
        <w:bidi w:val="0"/>
        <w:spacing w:lineRule="auto" w:line="345" w:before="180" w:after="283"/>
        <w:jc w:val="center"/>
        <w:rPr>
          <w:rFonts w:ascii="Times New Roman;sans-serif" w:hAnsi="Times New Roman;sans-serif"/>
          <w:b/>
          <w:color w:val="000000"/>
          <w:sz w:val="32"/>
        </w:rPr>
      </w:pPr>
      <w:r>
        <w:rPr>
          <w:rFonts w:ascii="Times New Roman;sans-serif" w:hAnsi="Times New Roman;sans-serif"/>
          <w:b/>
          <w:color w:val="000000"/>
          <w:sz w:val="32"/>
        </w:rPr>
        <w:t xml:space="preserve">FORM 8-K </w:t>
      </w:r>
    </w:p>
    <w:p>
      <w:pPr>
        <w:pStyle w:val="TextBody"/>
        <w:bidi w:val="0"/>
        <w:spacing w:lineRule="auto" w:line="345"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_________________________</w:t>
      </w:r>
    </w:p>
    <w:p>
      <w:pPr>
        <w:pStyle w:val="TextBody"/>
        <w:bidi w:val="0"/>
        <w:spacing w:lineRule="auto" w:line="345" w:before="180" w:after="283"/>
        <w:jc w:val="center"/>
        <w:rPr>
          <w:rFonts w:ascii="Times New Roman;sans-serif" w:hAnsi="Times New Roman;sans-serif"/>
          <w:b/>
          <w:color w:val="000000"/>
          <w:sz w:val="24"/>
        </w:rPr>
      </w:pPr>
      <w:r>
        <w:rPr>
          <w:rFonts w:ascii="Times New Roman;sans-serif" w:hAnsi="Times New Roman;sans-serif"/>
          <w:b/>
          <w:color w:val="000000"/>
          <w:sz w:val="24"/>
        </w:rPr>
        <w:t>CURRENT REPORT</w:t>
      </w:r>
    </w:p>
    <w:p>
      <w:pPr>
        <w:pStyle w:val="TextBody"/>
        <w:bidi w:val="0"/>
        <w:spacing w:lineRule="auto" w:line="345" w:before="180" w:after="283"/>
        <w:jc w:val="center"/>
        <w:rPr>
          <w:rFonts w:ascii="Times New Roman;sans-serif" w:hAnsi="Times New Roman;sans-serif"/>
          <w:b/>
          <w:color w:val="000000"/>
          <w:sz w:val="24"/>
        </w:rPr>
      </w:pPr>
      <w:r>
        <w:rPr>
          <w:rFonts w:ascii="Times New Roman;sans-serif" w:hAnsi="Times New Roman;sans-serif"/>
          <w:b/>
          <w:color w:val="000000"/>
          <w:sz w:val="24"/>
        </w:rPr>
        <w:t>Pursuant to Section 13 or 15(d) of the</w:t>
      </w:r>
    </w:p>
    <w:p>
      <w:pPr>
        <w:pStyle w:val="TextBody"/>
        <w:bidi w:val="0"/>
        <w:spacing w:lineRule="auto" w:line="345" w:before="0" w:after="0"/>
        <w:jc w:val="center"/>
        <w:rPr>
          <w:rFonts w:ascii="Times New Roman;sans-serif" w:hAnsi="Times New Roman;sans-serif"/>
          <w:b/>
          <w:color w:val="000000"/>
          <w:sz w:val="24"/>
        </w:rPr>
      </w:pPr>
      <w:r>
        <w:rPr>
          <w:rFonts w:ascii="Times New Roman;sans-serif" w:hAnsi="Times New Roman;sans-serif"/>
          <w:b/>
          <w:color w:val="000000"/>
          <w:sz w:val="24"/>
        </w:rPr>
        <w:t>Securities Exchange Act of 1934</w:t>
      </w:r>
    </w:p>
    <w:p>
      <w:pPr>
        <w:pStyle w:val="TextBody"/>
        <w:bidi w:val="0"/>
        <w:spacing w:before="0" w:after="0"/>
        <w:jc w:val="center"/>
        <w:rPr/>
      </w:pPr>
      <w:r>
        <w:rPr/>
      </w:r>
    </w:p>
    <w:p>
      <w:pPr>
        <w:pStyle w:val="TextBody"/>
        <w:bidi w:val="0"/>
        <w:spacing w:lineRule="auto" w:line="345" w:before="0" w:after="0"/>
        <w:jc w:val="center"/>
        <w:rPr/>
      </w:pPr>
      <w:r>
        <w:rPr>
          <w:rFonts w:ascii="Times New Roman;sans-serif" w:hAnsi="Times New Roman;sans-serif"/>
          <w:b/>
          <w:color w:val="000000"/>
          <w:sz w:val="24"/>
        </w:rPr>
        <w:t xml:space="preserve">Date of Report: </w:t>
      </w:r>
      <w:r>
        <w:rPr>
          <w:rFonts w:ascii="Times New Roman;sans-serif" w:hAnsi="Times New Roman;sans-serif"/>
          <w:b/>
          <w:color w:val="000000"/>
          <w:sz w:val="24"/>
          <w:shd w:fill="FFFFFF" w:val="clear"/>
        </w:rPr>
        <w:t>May 25, 2023</w:t>
      </w:r>
      <w:r>
        <w:rPr>
          <w:color w:val="000000"/>
        </w:rPr>
        <w:t xml:space="preserve"> </w:t>
      </w:r>
    </w:p>
    <w:p>
      <w:pPr>
        <w:pStyle w:val="TextBody"/>
        <w:bidi w:val="0"/>
        <w:spacing w:lineRule="auto" w:line="345" w:before="0" w:after="0"/>
        <w:jc w:val="center"/>
        <w:rPr>
          <w:rFonts w:ascii="Times New Roman;sans-serif" w:hAnsi="Times New Roman;sans-serif"/>
          <w:b/>
          <w:color w:val="000000"/>
          <w:sz w:val="24"/>
        </w:rPr>
      </w:pPr>
      <w:r>
        <w:rPr>
          <w:rFonts w:ascii="Times New Roman;sans-serif" w:hAnsi="Times New Roman;sans-serif"/>
          <w:b/>
          <w:color w:val="000000"/>
          <w:sz w:val="24"/>
        </w:rPr>
        <w:t>(Date of earliest event reported)</w:t>
      </w:r>
    </w:p>
    <w:p>
      <w:pPr>
        <w:pStyle w:val="TextBody"/>
        <w:bidi w:val="0"/>
        <w:spacing w:lineRule="auto" w:line="345"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_________________________</w:t>
      </w:r>
    </w:p>
    <w:p>
      <w:pPr>
        <w:pStyle w:val="TextBody"/>
        <w:bidi w:val="0"/>
        <w:spacing w:before="0" w:after="0"/>
        <w:jc w:val="center"/>
        <w:rPr/>
      </w:pPr>
      <w:r>
        <w:rPr/>
        <w:drawing>
          <wp:inline distT="0" distB="0" distL="0" distR="0">
            <wp:extent cx="2476500" cy="7143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476500" cy="714375"/>
                    </a:xfrm>
                    <a:prstGeom prst="rect">
                      <a:avLst/>
                    </a:prstGeom>
                  </pic:spPr>
                </pic:pic>
              </a:graphicData>
            </a:graphic>
          </wp:inline>
        </w:drawing>
      </w:r>
    </w:p>
    <w:p>
      <w:pPr>
        <w:pStyle w:val="TextBody"/>
        <w:bidi w:val="0"/>
        <w:spacing w:lineRule="auto" w:line="345" w:before="180" w:after="283"/>
        <w:jc w:val="center"/>
        <w:rPr>
          <w:rFonts w:ascii="Times New Roman;sans-serif" w:hAnsi="Times New Roman;sans-serif"/>
          <w:b/>
          <w:color w:val="000000"/>
          <w:sz w:val="36"/>
        </w:rPr>
      </w:pPr>
      <w:r>
        <w:rPr>
          <w:rFonts w:ascii="Times New Roman;sans-serif" w:hAnsi="Times New Roman;sans-serif"/>
          <w:b/>
          <w:color w:val="000000"/>
          <w:sz w:val="36"/>
        </w:rPr>
        <w:t>MARVELL TECHNOLOGY, INC.</w:t>
      </w:r>
    </w:p>
    <w:p>
      <w:pPr>
        <w:pStyle w:val="TextBody"/>
        <w:bidi w:val="0"/>
        <w:spacing w:lineRule="auto" w:line="345" w:before="0" w:after="0"/>
        <w:jc w:val="center"/>
        <w:rPr>
          <w:rFonts w:ascii="Times New Roman;sans-serif" w:hAnsi="Times New Roman;sans-serif"/>
          <w:b/>
          <w:color w:val="000000"/>
          <w:sz w:val="20"/>
        </w:rPr>
      </w:pPr>
      <w:r>
        <w:rPr>
          <w:rFonts w:ascii="Times New Roman;sans-serif" w:hAnsi="Times New Roman;sans-serif"/>
          <w:b/>
          <w:color w:val="000000"/>
          <w:sz w:val="20"/>
        </w:rPr>
        <w:t>(Exact name of registrant as specified in its charter)</w:t>
      </w:r>
    </w:p>
    <w:p>
      <w:pPr>
        <w:pStyle w:val="TextBody"/>
        <w:bidi w:val="0"/>
        <w:spacing w:lineRule="auto" w:line="345" w:before="0" w:after="0"/>
        <w:jc w:val="center"/>
        <w:rPr>
          <w:color w:val="000000"/>
        </w:rPr>
      </w:pPr>
      <w:r>
        <w:rPr>
          <w:color w:val="000000"/>
        </w:rPr>
        <w:t> </w:t>
      </w:r>
      <w:r>
        <w:rPr>
          <w:rFonts w:ascii="Times New Roman;sans-serif" w:hAnsi="Times New Roman;sans-serif"/>
          <w:b w:val="false"/>
          <w:color w:val="000000"/>
          <w:sz w:val="20"/>
        </w:rPr>
        <w:t>_________________________</w:t>
      </w:r>
    </w:p>
    <w:tbl>
      <w:tblPr>
        <w:tblW w:w="7568" w:type="dxa"/>
        <w:jc w:val="center"/>
        <w:tblInd w:w="0" w:type="dxa"/>
        <w:tblLayout w:type="fixed"/>
        <w:tblCellMar>
          <w:top w:w="28" w:type="dxa"/>
          <w:left w:w="28" w:type="dxa"/>
          <w:bottom w:w="28" w:type="dxa"/>
          <w:right w:w="28" w:type="dxa"/>
        </w:tblCellMar>
      </w:tblPr>
      <w:tblGrid>
        <w:gridCol w:w="819"/>
        <w:gridCol w:w="718"/>
        <w:gridCol w:w="728"/>
        <w:gridCol w:w="109"/>
        <w:gridCol w:w="109"/>
        <w:gridCol w:w="109"/>
        <w:gridCol w:w="677"/>
        <w:gridCol w:w="677"/>
        <w:gridCol w:w="685"/>
        <w:gridCol w:w="109"/>
        <w:gridCol w:w="109"/>
        <w:gridCol w:w="109"/>
        <w:gridCol w:w="762"/>
        <w:gridCol w:w="762"/>
        <w:gridCol w:w="1086"/>
      </w:tblGrid>
      <w:tr>
        <w:trPr/>
        <w:tc>
          <w:tcPr>
            <w:tcW w:w="819" w:type="dxa"/>
            <w:tcBorders/>
            <w:vAlign w:val="center"/>
          </w:tcPr>
          <w:p>
            <w:pPr>
              <w:pStyle w:val="TableContents"/>
              <w:bidi w:val="0"/>
              <w:spacing w:before="0" w:after="283"/>
              <w:jc w:val="left"/>
              <w:rPr>
                <w:sz w:val="4"/>
                <w:szCs w:val="4"/>
              </w:rPr>
            </w:pPr>
            <w:r>
              <w:rPr>
                <w:sz w:val="4"/>
                <w:szCs w:val="4"/>
              </w:rPr>
            </w:r>
          </w:p>
        </w:tc>
        <w:tc>
          <w:tcPr>
            <w:tcW w:w="718" w:type="dxa"/>
            <w:tcBorders/>
            <w:vAlign w:val="center"/>
          </w:tcPr>
          <w:p>
            <w:pPr>
              <w:pStyle w:val="TableContents"/>
              <w:bidi w:val="0"/>
              <w:spacing w:before="0" w:after="283"/>
              <w:jc w:val="left"/>
              <w:rPr>
                <w:sz w:val="4"/>
                <w:szCs w:val="4"/>
              </w:rPr>
            </w:pPr>
            <w:r>
              <w:rPr>
                <w:sz w:val="4"/>
                <w:szCs w:val="4"/>
              </w:rPr>
            </w:r>
          </w:p>
        </w:tc>
        <w:tc>
          <w:tcPr>
            <w:tcW w:w="72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685"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762" w:type="dxa"/>
            <w:tcBorders/>
            <w:vAlign w:val="center"/>
          </w:tcPr>
          <w:p>
            <w:pPr>
              <w:pStyle w:val="TableContents"/>
              <w:bidi w:val="0"/>
              <w:spacing w:before="0" w:after="283"/>
              <w:jc w:val="left"/>
              <w:rPr>
                <w:sz w:val="4"/>
                <w:szCs w:val="4"/>
              </w:rPr>
            </w:pPr>
            <w:r>
              <w:rPr>
                <w:sz w:val="4"/>
                <w:szCs w:val="4"/>
              </w:rPr>
            </w:r>
          </w:p>
        </w:tc>
        <w:tc>
          <w:tcPr>
            <w:tcW w:w="762" w:type="dxa"/>
            <w:tcBorders/>
            <w:vAlign w:val="center"/>
          </w:tcPr>
          <w:p>
            <w:pPr>
              <w:pStyle w:val="TableContents"/>
              <w:bidi w:val="0"/>
              <w:spacing w:before="0" w:after="283"/>
              <w:jc w:val="left"/>
              <w:rPr>
                <w:sz w:val="4"/>
                <w:szCs w:val="4"/>
              </w:rPr>
            </w:pPr>
            <w:r>
              <w:rPr>
                <w:sz w:val="4"/>
                <w:szCs w:val="4"/>
              </w:rPr>
            </w:r>
          </w:p>
        </w:tc>
        <w:tc>
          <w:tcPr>
            <w:tcW w:w="1086" w:type="dxa"/>
            <w:tcBorders/>
            <w:vAlign w:val="center"/>
          </w:tcPr>
          <w:p>
            <w:pPr>
              <w:pStyle w:val="TableContents"/>
              <w:bidi w:val="0"/>
              <w:spacing w:before="0" w:after="283"/>
              <w:jc w:val="left"/>
              <w:rPr>
                <w:sz w:val="4"/>
                <w:szCs w:val="4"/>
              </w:rPr>
            </w:pPr>
            <w:r>
              <w:rPr>
                <w:sz w:val="4"/>
                <w:szCs w:val="4"/>
              </w:rPr>
            </w:r>
          </w:p>
        </w:tc>
      </w:tr>
      <w:tr>
        <w:trPr/>
        <w:tc>
          <w:tcPr>
            <w:tcW w:w="2265" w:type="dxa"/>
            <w:gridSpan w:val="3"/>
            <w:tcBorders/>
            <w:tcMar>
              <w:top w:w="0" w:type="dxa"/>
              <w:left w:w="0" w:type="dxa"/>
              <w:bottom w:w="0" w:type="dxa"/>
              <w:right w:w="0" w:type="dxa"/>
            </w:tcMar>
            <w:vAlign w:val="center"/>
          </w:tcPr>
          <w:p>
            <w:pPr>
              <w:pStyle w:val="TableContents"/>
              <w:bidi w:val="0"/>
              <w:spacing w:lineRule="auto" w:line="240" w:before="0" w:after="40"/>
              <w:jc w:val="center"/>
              <w:rPr>
                <w:rFonts w:ascii="Times New Roman;sans-serif" w:hAnsi="Times New Roman;sans-serif"/>
                <w:b/>
                <w:color w:val="000000"/>
                <w:sz w:val="20"/>
              </w:rPr>
            </w:pPr>
            <w:r>
              <w:rPr>
                <w:rFonts w:ascii="Times New Roman;sans-serif" w:hAnsi="Times New Roman;sans-serif"/>
                <w:b/>
                <w:color w:val="000000"/>
                <w:sz w:val="20"/>
              </w:rPr>
              <w:t>Delaware</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039"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610" w:type="dxa"/>
            <w:gridSpan w:val="3"/>
            <w:tcBorders/>
            <w:tcMar>
              <w:top w:w="0" w:type="dxa"/>
              <w:left w:w="0" w:type="dxa"/>
              <w:bottom w:w="0" w:type="dxa"/>
              <w:right w:w="0" w:type="dxa"/>
            </w:tcMar>
            <w:vAlign w:val="center"/>
          </w:tcPr>
          <w:p>
            <w:pPr>
              <w:pStyle w:val="TableContents"/>
              <w:bidi w:val="0"/>
              <w:spacing w:lineRule="auto" w:line="240" w:before="0" w:after="40"/>
              <w:jc w:val="center"/>
              <w:rPr>
                <w:rFonts w:ascii="Times New Roman;sans-serif" w:hAnsi="Times New Roman;sans-serif"/>
                <w:b/>
                <w:color w:val="000000"/>
                <w:sz w:val="20"/>
              </w:rPr>
            </w:pPr>
            <w:r>
              <w:rPr>
                <w:rFonts w:ascii="Times New Roman;sans-serif" w:hAnsi="Times New Roman;sans-serif"/>
                <w:b/>
                <w:color w:val="000000"/>
                <w:sz w:val="20"/>
              </w:rPr>
              <w:t>85-3971597</w:t>
            </w:r>
          </w:p>
        </w:tc>
      </w:tr>
      <w:tr>
        <w:trPr/>
        <w:tc>
          <w:tcPr>
            <w:tcW w:w="2265" w:type="dxa"/>
            <w:gridSpan w:val="3"/>
            <w:tcBorders/>
            <w:tcMar>
              <w:top w:w="0" w:type="dxa"/>
              <w:left w:w="0" w:type="dxa"/>
              <w:bottom w:w="0" w:type="dxa"/>
              <w:right w:w="0" w:type="dxa"/>
            </w:tcMar>
            <w:vAlign w:val="center"/>
          </w:tcPr>
          <w:p>
            <w:pPr>
              <w:pStyle w:val="TableContents"/>
              <w:bidi w:val="0"/>
              <w:spacing w:lineRule="auto" w:line="240" w:before="40" w:after="283"/>
              <w:jc w:val="center"/>
              <w:rPr>
                <w:rFonts w:ascii="Times New Roman;sans-serif" w:hAnsi="Times New Roman;sans-serif"/>
                <w:b/>
                <w:color w:val="000000"/>
                <w:sz w:val="16"/>
              </w:rPr>
            </w:pPr>
            <w:r>
              <w:rPr>
                <w:rFonts w:ascii="Times New Roman;sans-serif" w:hAnsi="Times New Roman;sans-serif"/>
                <w:b/>
                <w:color w:val="000000"/>
                <w:sz w:val="16"/>
              </w:rPr>
              <w:t>(State or other jurisdiction of</w:t>
            </w:r>
          </w:p>
          <w:p>
            <w:pPr>
              <w:pStyle w:val="TableContents"/>
              <w:bidi w:val="0"/>
              <w:spacing w:lineRule="auto" w:line="240" w:before="0" w:after="40"/>
              <w:jc w:val="center"/>
              <w:rPr>
                <w:rFonts w:ascii="Times New Roman;sans-serif" w:hAnsi="Times New Roman;sans-serif"/>
                <w:b/>
                <w:color w:val="000000"/>
                <w:sz w:val="16"/>
              </w:rPr>
            </w:pPr>
            <w:r>
              <w:rPr>
                <w:rFonts w:ascii="Times New Roman;sans-serif" w:hAnsi="Times New Roman;sans-serif"/>
                <w:b/>
                <w:color w:val="000000"/>
                <w:sz w:val="16"/>
              </w:rPr>
              <w:t>incorporation)</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039" w:type="dxa"/>
            <w:gridSpan w:val="3"/>
            <w:tcBorders/>
            <w:tcMar>
              <w:top w:w="0" w:type="dxa"/>
              <w:left w:w="0" w:type="dxa"/>
              <w:bottom w:w="0" w:type="dxa"/>
              <w:right w:w="0" w:type="dxa"/>
            </w:tcMar>
            <w:vAlign w:val="center"/>
          </w:tcPr>
          <w:p>
            <w:pPr>
              <w:pStyle w:val="TableContents"/>
              <w:bidi w:val="0"/>
              <w:spacing w:lineRule="auto" w:line="240" w:before="0" w:after="40"/>
              <w:jc w:val="center"/>
              <w:rPr>
                <w:rFonts w:ascii="Times New Roman;sans-serif" w:hAnsi="Times New Roman;sans-serif"/>
                <w:b/>
                <w:color w:val="000000"/>
                <w:sz w:val="16"/>
              </w:rPr>
            </w:pPr>
            <w:r>
              <w:rPr>
                <w:rFonts w:ascii="Times New Roman;sans-serif" w:hAnsi="Times New Roman;sans-serif"/>
                <w:b/>
                <w:color w:val="000000"/>
                <w:sz w:val="16"/>
              </w:rPr>
              <w:t>(Commission File Number)</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610" w:type="dxa"/>
            <w:gridSpan w:val="3"/>
            <w:tcBorders/>
            <w:tcMar>
              <w:top w:w="0" w:type="dxa"/>
              <w:left w:w="0" w:type="dxa"/>
              <w:bottom w:w="0" w:type="dxa"/>
              <w:right w:w="0" w:type="dxa"/>
            </w:tcMar>
            <w:vAlign w:val="center"/>
          </w:tcPr>
          <w:p>
            <w:pPr>
              <w:pStyle w:val="TableContents"/>
              <w:bidi w:val="0"/>
              <w:spacing w:lineRule="auto" w:line="240" w:before="0" w:after="40"/>
              <w:jc w:val="center"/>
              <w:rPr>
                <w:rFonts w:ascii="Times New Roman;sans-serif" w:hAnsi="Times New Roman;sans-serif"/>
                <w:b/>
                <w:color w:val="000000"/>
                <w:sz w:val="16"/>
              </w:rPr>
            </w:pPr>
            <w:r>
              <w:rPr>
                <w:rFonts w:ascii="Times New Roman;sans-serif" w:hAnsi="Times New Roman;sans-serif"/>
                <w:b/>
                <w:color w:val="000000"/>
                <w:sz w:val="16"/>
              </w:rPr>
              <w:t>(IRS Employer Identification No.)</w:t>
            </w:r>
          </w:p>
        </w:tc>
      </w:tr>
    </w:tbl>
    <w:p>
      <w:pPr>
        <w:pStyle w:val="TextBody"/>
        <w:bidi w:val="0"/>
        <w:spacing w:lineRule="auto" w:line="288" w:before="0" w:after="0"/>
        <w:ind w:left="0" w:right="0" w:firstLine="720"/>
        <w:jc w:val="center"/>
        <w:rPr>
          <w:rFonts w:ascii="Times New Roman;sans-serif" w:hAnsi="Times New Roman;sans-serif"/>
          <w:b/>
          <w:color w:val="000000"/>
          <w:sz w:val="20"/>
        </w:rPr>
      </w:pPr>
      <w:r>
        <w:rPr>
          <w:rFonts w:ascii="Times New Roman;sans-serif" w:hAnsi="Times New Roman;sans-serif"/>
          <w:b/>
          <w:color w:val="000000"/>
          <w:sz w:val="20"/>
        </w:rPr>
        <w:t xml:space="preserve">1000 N. West Street, Suite 1200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Wilmington, Delaware 19801 </w:t>
      </w:r>
    </w:p>
    <w:p>
      <w:pPr>
        <w:pStyle w:val="TextBody"/>
        <w:bidi w:val="0"/>
        <w:spacing w:lineRule="auto" w:line="345" w:before="0" w:after="0"/>
        <w:jc w:val="center"/>
        <w:rPr>
          <w:rFonts w:ascii="Times New Roman;sans-serif" w:hAnsi="Times New Roman;sans-serif"/>
          <w:b/>
          <w:color w:val="000000"/>
          <w:sz w:val="16"/>
        </w:rPr>
      </w:pPr>
      <w:r>
        <w:rPr>
          <w:rFonts w:ascii="Times New Roman;sans-serif" w:hAnsi="Times New Roman;sans-serif"/>
          <w:b/>
          <w:color w:val="000000"/>
          <w:sz w:val="16"/>
        </w:rPr>
        <w:t>(Address of principal executive offices, including Zip Code)</w:t>
      </w:r>
    </w:p>
    <w:p>
      <w:pPr>
        <w:pStyle w:val="TextBody"/>
        <w:bidi w:val="0"/>
        <w:spacing w:lineRule="auto" w:line="345" w:before="60" w:after="283"/>
        <w:jc w:val="center"/>
        <w:rPr>
          <w:rFonts w:ascii="Times New Roman;sans-serif" w:hAnsi="Times New Roman;sans-serif"/>
          <w:b/>
          <w:color w:val="000000"/>
          <w:sz w:val="20"/>
        </w:rPr>
      </w:pPr>
      <w:r>
        <w:rPr>
          <w:rFonts w:ascii="Times New Roman;sans-serif" w:hAnsi="Times New Roman;sans-serif"/>
          <w:b/>
          <w:color w:val="000000"/>
          <w:sz w:val="20"/>
        </w:rPr>
        <w:t xml:space="preserve">(302) 295-4840 </w:t>
      </w:r>
    </w:p>
    <w:p>
      <w:pPr>
        <w:pStyle w:val="TextBody"/>
        <w:bidi w:val="0"/>
        <w:spacing w:lineRule="auto" w:line="345" w:before="0" w:after="0"/>
        <w:jc w:val="center"/>
        <w:rPr>
          <w:rFonts w:ascii="Times New Roman;sans-serif" w:hAnsi="Times New Roman;sans-serif"/>
          <w:b/>
          <w:color w:val="000000"/>
          <w:sz w:val="16"/>
        </w:rPr>
      </w:pPr>
      <w:r>
        <w:rPr>
          <w:rFonts w:ascii="Times New Roman;sans-serif" w:hAnsi="Times New Roman;sans-serif"/>
          <w:b/>
          <w:color w:val="000000"/>
          <w:sz w:val="16"/>
        </w:rPr>
        <w:t>(Registrant’s telephone number, including area code)</w:t>
      </w:r>
    </w:p>
    <w:p>
      <w:pPr>
        <w:pStyle w:val="TextBody"/>
        <w:bidi w:val="0"/>
        <w:spacing w:lineRule="auto" w:line="345"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_________________________</w:t>
      </w:r>
    </w:p>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Check the appropriate box below if the Form 8-K filing is intended to simultaneously satisfy the filing obligation of the registrant under any of the following provisions:</w:t>
      </w:r>
    </w:p>
    <w:tbl>
      <w:tblPr>
        <w:tblW w:w="7751" w:type="dxa"/>
        <w:jc w:val="left"/>
        <w:tblInd w:w="0" w:type="dxa"/>
        <w:tblLayout w:type="fixed"/>
        <w:tblCellMar>
          <w:top w:w="28" w:type="dxa"/>
          <w:left w:w="28" w:type="dxa"/>
          <w:bottom w:w="28" w:type="dxa"/>
          <w:right w:w="28" w:type="dxa"/>
        </w:tblCellMar>
      </w:tblPr>
      <w:tblGrid>
        <w:gridCol w:w="124"/>
        <w:gridCol w:w="109"/>
        <w:gridCol w:w="109"/>
        <w:gridCol w:w="2167"/>
        <w:gridCol w:w="2167"/>
        <w:gridCol w:w="3075"/>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67" w:type="dxa"/>
            <w:tcBorders/>
            <w:vAlign w:val="center"/>
          </w:tcPr>
          <w:p>
            <w:pPr>
              <w:pStyle w:val="TableContents"/>
              <w:bidi w:val="0"/>
              <w:spacing w:before="0" w:after="283"/>
              <w:jc w:val="left"/>
              <w:rPr>
                <w:sz w:val="4"/>
                <w:szCs w:val="4"/>
              </w:rPr>
            </w:pPr>
            <w:r>
              <w:rPr>
                <w:sz w:val="4"/>
                <w:szCs w:val="4"/>
              </w:rPr>
            </w:r>
          </w:p>
        </w:tc>
        <w:tc>
          <w:tcPr>
            <w:tcW w:w="2167" w:type="dxa"/>
            <w:tcBorders/>
            <w:vAlign w:val="center"/>
          </w:tcPr>
          <w:p>
            <w:pPr>
              <w:pStyle w:val="TableContents"/>
              <w:bidi w:val="0"/>
              <w:spacing w:before="0" w:after="283"/>
              <w:jc w:val="left"/>
              <w:rPr>
                <w:sz w:val="4"/>
                <w:szCs w:val="4"/>
              </w:rPr>
            </w:pPr>
            <w:r>
              <w:rPr>
                <w:sz w:val="4"/>
                <w:szCs w:val="4"/>
              </w:rPr>
            </w:r>
          </w:p>
        </w:tc>
        <w:tc>
          <w:tcPr>
            <w:tcW w:w="3075"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40"/>
              <w:jc w:val="left"/>
              <w:rPr>
                <w:color w:val="000000"/>
              </w:rPr>
            </w:pPr>
            <w:r>
              <w:rPr>
                <w:color w:val="000000"/>
              </w:rPr>
              <w:t>☐</w:t>
            </w:r>
          </w:p>
        </w:tc>
        <w:tc>
          <w:tcPr>
            <w:tcW w:w="7409" w:type="dxa"/>
            <w:gridSpan w:val="3"/>
            <w:tcBorders/>
            <w:tcMar>
              <w:top w:w="0" w:type="dxa"/>
              <w:left w:w="0" w:type="dxa"/>
              <w:bottom w:w="0" w:type="dxa"/>
              <w:right w:w="0" w:type="dxa"/>
            </w:tcMar>
            <w:vAlign w:val="center"/>
          </w:tcPr>
          <w:p>
            <w:pPr>
              <w:pStyle w:val="TableContents"/>
              <w:bidi w:val="0"/>
              <w:spacing w:lineRule="auto" w:line="240"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Written communications pursuant to Rule 425 under the Securities Act (17 CFR 230.425)</w:t>
            </w:r>
          </w:p>
        </w:tc>
      </w:tr>
    </w:tbl>
    <w:tbl>
      <w:tblPr>
        <w:tblW w:w="7781" w:type="dxa"/>
        <w:jc w:val="left"/>
        <w:tblInd w:w="0" w:type="dxa"/>
        <w:tblLayout w:type="fixed"/>
        <w:tblCellMar>
          <w:top w:w="28" w:type="dxa"/>
          <w:left w:w="28" w:type="dxa"/>
          <w:bottom w:w="28" w:type="dxa"/>
          <w:right w:w="28" w:type="dxa"/>
        </w:tblCellMar>
      </w:tblPr>
      <w:tblGrid>
        <w:gridCol w:w="124"/>
        <w:gridCol w:w="109"/>
        <w:gridCol w:w="109"/>
        <w:gridCol w:w="2175"/>
        <w:gridCol w:w="2175"/>
        <w:gridCol w:w="3089"/>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75" w:type="dxa"/>
            <w:tcBorders/>
            <w:vAlign w:val="center"/>
          </w:tcPr>
          <w:p>
            <w:pPr>
              <w:pStyle w:val="TableContents"/>
              <w:bidi w:val="0"/>
              <w:spacing w:before="0" w:after="283"/>
              <w:jc w:val="left"/>
              <w:rPr>
                <w:sz w:val="4"/>
                <w:szCs w:val="4"/>
              </w:rPr>
            </w:pPr>
            <w:r>
              <w:rPr>
                <w:sz w:val="4"/>
                <w:szCs w:val="4"/>
              </w:rPr>
            </w:r>
          </w:p>
        </w:tc>
        <w:tc>
          <w:tcPr>
            <w:tcW w:w="2175" w:type="dxa"/>
            <w:tcBorders/>
            <w:vAlign w:val="center"/>
          </w:tcPr>
          <w:p>
            <w:pPr>
              <w:pStyle w:val="TableContents"/>
              <w:bidi w:val="0"/>
              <w:spacing w:before="0" w:after="283"/>
              <w:jc w:val="left"/>
              <w:rPr>
                <w:sz w:val="4"/>
                <w:szCs w:val="4"/>
              </w:rPr>
            </w:pPr>
            <w:r>
              <w:rPr>
                <w:sz w:val="4"/>
                <w:szCs w:val="4"/>
              </w:rPr>
            </w:r>
          </w:p>
        </w:tc>
        <w:tc>
          <w:tcPr>
            <w:tcW w:w="3089"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40"/>
              <w:jc w:val="left"/>
              <w:rPr>
                <w:color w:val="000000"/>
              </w:rPr>
            </w:pPr>
            <w:r>
              <w:rPr>
                <w:color w:val="000000"/>
              </w:rPr>
              <w:t>☐</w:t>
            </w:r>
          </w:p>
        </w:tc>
        <w:tc>
          <w:tcPr>
            <w:tcW w:w="7439" w:type="dxa"/>
            <w:gridSpan w:val="3"/>
            <w:tcBorders/>
            <w:tcMar>
              <w:top w:w="0" w:type="dxa"/>
              <w:left w:w="0" w:type="dxa"/>
              <w:bottom w:w="0" w:type="dxa"/>
              <w:right w:w="0" w:type="dxa"/>
            </w:tcMar>
            <w:vAlign w:val="center"/>
          </w:tcPr>
          <w:p>
            <w:pPr>
              <w:pStyle w:val="TableContents"/>
              <w:bidi w:val="0"/>
              <w:spacing w:lineRule="auto" w:line="240"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Soliciting material pursuant to Rule 14a-12 under the Exchange Act (17 CFR 240.14a-12)</w:t>
            </w:r>
          </w:p>
        </w:tc>
      </w:tr>
    </w:tbl>
    <w:tbl>
      <w:tblPr>
        <w:tblW w:w="9522" w:type="dxa"/>
        <w:jc w:val="left"/>
        <w:tblInd w:w="0" w:type="dxa"/>
        <w:tblLayout w:type="fixed"/>
        <w:tblCellMar>
          <w:top w:w="28" w:type="dxa"/>
          <w:left w:w="28" w:type="dxa"/>
          <w:bottom w:w="28" w:type="dxa"/>
          <w:right w:w="28" w:type="dxa"/>
        </w:tblCellMar>
      </w:tblPr>
      <w:tblGrid>
        <w:gridCol w:w="124"/>
        <w:gridCol w:w="109"/>
        <w:gridCol w:w="109"/>
        <w:gridCol w:w="2689"/>
        <w:gridCol w:w="2689"/>
        <w:gridCol w:w="3802"/>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89" w:type="dxa"/>
            <w:tcBorders/>
            <w:vAlign w:val="center"/>
          </w:tcPr>
          <w:p>
            <w:pPr>
              <w:pStyle w:val="TableContents"/>
              <w:bidi w:val="0"/>
              <w:spacing w:before="0" w:after="283"/>
              <w:jc w:val="left"/>
              <w:rPr>
                <w:sz w:val="4"/>
                <w:szCs w:val="4"/>
              </w:rPr>
            </w:pPr>
            <w:r>
              <w:rPr>
                <w:sz w:val="4"/>
                <w:szCs w:val="4"/>
              </w:rPr>
            </w:r>
          </w:p>
        </w:tc>
        <w:tc>
          <w:tcPr>
            <w:tcW w:w="2689" w:type="dxa"/>
            <w:tcBorders/>
            <w:vAlign w:val="center"/>
          </w:tcPr>
          <w:p>
            <w:pPr>
              <w:pStyle w:val="TableContents"/>
              <w:bidi w:val="0"/>
              <w:spacing w:before="0" w:after="283"/>
              <w:jc w:val="left"/>
              <w:rPr>
                <w:sz w:val="4"/>
                <w:szCs w:val="4"/>
              </w:rPr>
            </w:pPr>
            <w:r>
              <w:rPr>
                <w:sz w:val="4"/>
                <w:szCs w:val="4"/>
              </w:rPr>
            </w:r>
          </w:p>
        </w:tc>
        <w:tc>
          <w:tcPr>
            <w:tcW w:w="3802"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40"/>
              <w:jc w:val="left"/>
              <w:rPr>
                <w:color w:val="000000"/>
              </w:rPr>
            </w:pPr>
            <w:r>
              <w:rPr>
                <w:color w:val="000000"/>
              </w:rPr>
              <w:t>☐</w:t>
            </w:r>
          </w:p>
        </w:tc>
        <w:tc>
          <w:tcPr>
            <w:tcW w:w="9180" w:type="dxa"/>
            <w:gridSpan w:val="3"/>
            <w:tcBorders/>
            <w:tcMar>
              <w:top w:w="0" w:type="dxa"/>
              <w:left w:w="0" w:type="dxa"/>
              <w:bottom w:w="0" w:type="dxa"/>
              <w:right w:w="0" w:type="dxa"/>
            </w:tcMar>
            <w:vAlign w:val="center"/>
          </w:tcPr>
          <w:p>
            <w:pPr>
              <w:pStyle w:val="TableContents"/>
              <w:bidi w:val="0"/>
              <w:spacing w:lineRule="auto" w:line="240"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Pre-commencement communications pursuant to Rule 14d-2(b) under the Exchange Act (17 CFR 240.14d-2(b))</w:t>
            </w:r>
          </w:p>
        </w:tc>
      </w:tr>
    </w:tbl>
    <w:tbl>
      <w:tblPr>
        <w:tblW w:w="9461" w:type="dxa"/>
        <w:jc w:val="left"/>
        <w:tblInd w:w="0" w:type="dxa"/>
        <w:tblLayout w:type="fixed"/>
        <w:tblCellMar>
          <w:top w:w="28" w:type="dxa"/>
          <w:left w:w="28" w:type="dxa"/>
          <w:bottom w:w="28" w:type="dxa"/>
          <w:right w:w="28" w:type="dxa"/>
        </w:tblCellMar>
      </w:tblPr>
      <w:tblGrid>
        <w:gridCol w:w="124"/>
        <w:gridCol w:w="109"/>
        <w:gridCol w:w="109"/>
        <w:gridCol w:w="2671"/>
        <w:gridCol w:w="2671"/>
        <w:gridCol w:w="3777"/>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71" w:type="dxa"/>
            <w:tcBorders/>
            <w:vAlign w:val="center"/>
          </w:tcPr>
          <w:p>
            <w:pPr>
              <w:pStyle w:val="TableContents"/>
              <w:bidi w:val="0"/>
              <w:spacing w:before="0" w:after="283"/>
              <w:jc w:val="left"/>
              <w:rPr>
                <w:sz w:val="4"/>
                <w:szCs w:val="4"/>
              </w:rPr>
            </w:pPr>
            <w:r>
              <w:rPr>
                <w:sz w:val="4"/>
                <w:szCs w:val="4"/>
              </w:rPr>
            </w:r>
          </w:p>
        </w:tc>
        <w:tc>
          <w:tcPr>
            <w:tcW w:w="2671" w:type="dxa"/>
            <w:tcBorders/>
            <w:vAlign w:val="center"/>
          </w:tcPr>
          <w:p>
            <w:pPr>
              <w:pStyle w:val="TableContents"/>
              <w:bidi w:val="0"/>
              <w:spacing w:before="0" w:after="283"/>
              <w:jc w:val="left"/>
              <w:rPr>
                <w:sz w:val="4"/>
                <w:szCs w:val="4"/>
              </w:rPr>
            </w:pPr>
            <w:r>
              <w:rPr>
                <w:sz w:val="4"/>
                <w:szCs w:val="4"/>
              </w:rPr>
            </w:r>
          </w:p>
        </w:tc>
        <w:tc>
          <w:tcPr>
            <w:tcW w:w="3777"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40"/>
              <w:jc w:val="left"/>
              <w:rPr>
                <w:color w:val="000000"/>
              </w:rPr>
            </w:pPr>
            <w:r>
              <w:rPr>
                <w:color w:val="000000"/>
              </w:rPr>
              <w:t>☐</w:t>
            </w:r>
          </w:p>
        </w:tc>
        <w:tc>
          <w:tcPr>
            <w:tcW w:w="9119" w:type="dxa"/>
            <w:gridSpan w:val="3"/>
            <w:tcBorders/>
            <w:tcMar>
              <w:top w:w="0" w:type="dxa"/>
              <w:left w:w="0" w:type="dxa"/>
              <w:bottom w:w="0" w:type="dxa"/>
              <w:right w:w="0" w:type="dxa"/>
            </w:tcMar>
            <w:vAlign w:val="center"/>
          </w:tcPr>
          <w:p>
            <w:pPr>
              <w:pStyle w:val="TableContents"/>
              <w:bidi w:val="0"/>
              <w:spacing w:lineRule="auto" w:line="240"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Pre-commencement communications pursuant to Rule 13e-4(c) under the Exchange Act (17 CFR 240.13e-4(c))</w:t>
            </w:r>
          </w:p>
        </w:tc>
      </w:tr>
    </w:tbl>
    <w:p>
      <w:pPr>
        <w:pStyle w:val="TextBody"/>
        <w:bidi w:val="0"/>
        <w:spacing w:lineRule="auto" w:line="288" w:before="60" w:after="140"/>
        <w:jc w:val="left"/>
        <w:rPr>
          <w:rFonts w:ascii="Times New Roman;sans-serif" w:hAnsi="Times New Roman;sans-serif"/>
          <w:b w:val="false"/>
          <w:color w:val="000000"/>
          <w:sz w:val="20"/>
        </w:rPr>
      </w:pPr>
      <w:r>
        <w:rPr>
          <w:rFonts w:ascii="Times New Roman;sans-serif" w:hAnsi="Times New Roman;sans-serif"/>
          <w:b w:val="false"/>
          <w:color w:val="000000"/>
          <w:sz w:val="20"/>
        </w:rPr>
        <w:t>Securities registered pursuant to Section 12(b) of the Act:</w:t>
      </w:r>
    </w:p>
    <w:tbl>
      <w:tblPr>
        <w:tblW w:w="5888" w:type="dxa"/>
        <w:jc w:val="left"/>
        <w:tblInd w:w="0" w:type="dxa"/>
        <w:tblLayout w:type="fixed"/>
        <w:tblCellMar>
          <w:top w:w="28" w:type="dxa"/>
          <w:left w:w="28" w:type="dxa"/>
          <w:bottom w:w="28" w:type="dxa"/>
          <w:right w:w="28" w:type="dxa"/>
        </w:tblCellMar>
      </w:tblPr>
      <w:tblGrid>
        <w:gridCol w:w="510"/>
        <w:gridCol w:w="447"/>
        <w:gridCol w:w="453"/>
        <w:gridCol w:w="109"/>
        <w:gridCol w:w="109"/>
        <w:gridCol w:w="109"/>
        <w:gridCol w:w="274"/>
        <w:gridCol w:w="274"/>
        <w:gridCol w:w="276"/>
        <w:gridCol w:w="109"/>
        <w:gridCol w:w="109"/>
        <w:gridCol w:w="109"/>
        <w:gridCol w:w="878"/>
        <w:gridCol w:w="878"/>
        <w:gridCol w:w="1244"/>
      </w:tblGrid>
      <w:tr>
        <w:trPr/>
        <w:tc>
          <w:tcPr>
            <w:tcW w:w="510" w:type="dxa"/>
            <w:tcBorders/>
            <w:vAlign w:val="center"/>
          </w:tcPr>
          <w:p>
            <w:pPr>
              <w:pStyle w:val="TableContents"/>
              <w:bidi w:val="0"/>
              <w:spacing w:before="0" w:after="283"/>
              <w:jc w:val="left"/>
              <w:rPr>
                <w:sz w:val="4"/>
                <w:szCs w:val="4"/>
              </w:rPr>
            </w:pPr>
            <w:r>
              <w:rPr>
                <w:sz w:val="4"/>
                <w:szCs w:val="4"/>
              </w:rPr>
            </w:r>
          </w:p>
        </w:tc>
        <w:tc>
          <w:tcPr>
            <w:tcW w:w="447"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74" w:type="dxa"/>
            <w:tcBorders/>
            <w:vAlign w:val="center"/>
          </w:tcPr>
          <w:p>
            <w:pPr>
              <w:pStyle w:val="TableContents"/>
              <w:bidi w:val="0"/>
              <w:spacing w:before="0" w:after="283"/>
              <w:jc w:val="left"/>
              <w:rPr>
                <w:sz w:val="4"/>
                <w:szCs w:val="4"/>
              </w:rPr>
            </w:pPr>
            <w:r>
              <w:rPr>
                <w:sz w:val="4"/>
                <w:szCs w:val="4"/>
              </w:rPr>
            </w:r>
          </w:p>
        </w:tc>
        <w:tc>
          <w:tcPr>
            <w:tcW w:w="274" w:type="dxa"/>
            <w:tcBorders/>
            <w:vAlign w:val="center"/>
          </w:tcPr>
          <w:p>
            <w:pPr>
              <w:pStyle w:val="TableContents"/>
              <w:bidi w:val="0"/>
              <w:spacing w:before="0" w:after="283"/>
              <w:jc w:val="left"/>
              <w:rPr>
                <w:sz w:val="4"/>
                <w:szCs w:val="4"/>
              </w:rPr>
            </w:pPr>
            <w:r>
              <w:rPr>
                <w:sz w:val="4"/>
                <w:szCs w:val="4"/>
              </w:rPr>
            </w:r>
          </w:p>
        </w:tc>
        <w:tc>
          <w:tcPr>
            <w:tcW w:w="27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8" w:type="dxa"/>
            <w:tcBorders/>
            <w:vAlign w:val="center"/>
          </w:tcPr>
          <w:p>
            <w:pPr>
              <w:pStyle w:val="TableContents"/>
              <w:bidi w:val="0"/>
              <w:spacing w:before="0" w:after="283"/>
              <w:jc w:val="left"/>
              <w:rPr>
                <w:sz w:val="4"/>
                <w:szCs w:val="4"/>
              </w:rPr>
            </w:pPr>
            <w:r>
              <w:rPr>
                <w:sz w:val="4"/>
                <w:szCs w:val="4"/>
              </w:rPr>
            </w:r>
          </w:p>
        </w:tc>
        <w:tc>
          <w:tcPr>
            <w:tcW w:w="878" w:type="dxa"/>
            <w:tcBorders/>
            <w:vAlign w:val="center"/>
          </w:tcPr>
          <w:p>
            <w:pPr>
              <w:pStyle w:val="TableContents"/>
              <w:bidi w:val="0"/>
              <w:spacing w:before="0" w:after="283"/>
              <w:jc w:val="left"/>
              <w:rPr>
                <w:sz w:val="4"/>
                <w:szCs w:val="4"/>
              </w:rPr>
            </w:pPr>
            <w:r>
              <w:rPr>
                <w:sz w:val="4"/>
                <w:szCs w:val="4"/>
              </w:rPr>
            </w:r>
          </w:p>
        </w:tc>
        <w:tc>
          <w:tcPr>
            <w:tcW w:w="1244" w:type="dxa"/>
            <w:tcBorders/>
            <w:vAlign w:val="center"/>
          </w:tcPr>
          <w:p>
            <w:pPr>
              <w:pStyle w:val="TableContents"/>
              <w:bidi w:val="0"/>
              <w:spacing w:before="0" w:after="283"/>
              <w:jc w:val="left"/>
              <w:rPr>
                <w:sz w:val="4"/>
                <w:szCs w:val="4"/>
              </w:rPr>
            </w:pPr>
            <w:r>
              <w:rPr>
                <w:sz w:val="4"/>
                <w:szCs w:val="4"/>
              </w:rPr>
            </w:r>
          </w:p>
        </w:tc>
      </w:tr>
      <w:tr>
        <w:trPr/>
        <w:tc>
          <w:tcPr>
            <w:tcW w:w="1410"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Title of each class</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824" w:type="dxa"/>
            <w:gridSpan w:val="3"/>
            <w:tcBorders/>
            <w:tcMar>
              <w:top w:w="0" w:type="dxa"/>
              <w:left w:w="0" w:type="dxa"/>
              <w:bottom w:w="0" w:type="dxa"/>
              <w:right w:w="0" w:type="dxa"/>
            </w:tcMar>
            <w:vAlign w:val="center"/>
          </w:tcPr>
          <w:p>
            <w:pPr>
              <w:pStyle w:val="TableContents"/>
              <w:bidi w:val="0"/>
              <w:spacing w:lineRule="auto" w:line="288" w:before="0" w:after="0"/>
              <w:jc w:val="center"/>
              <w:rPr>
                <w:rFonts w:ascii="Times New Roman;sans-serif" w:hAnsi="Times New Roman;sans-serif"/>
                <w:b/>
                <w:color w:val="000000"/>
                <w:sz w:val="16"/>
              </w:rPr>
            </w:pPr>
            <w:r>
              <w:rPr>
                <w:rFonts w:ascii="Times New Roman;sans-serif" w:hAnsi="Times New Roman;sans-serif"/>
                <w:b/>
                <w:color w:val="000000"/>
                <w:sz w:val="16"/>
              </w:rPr>
              <w:t>Trading</w:t>
            </w:r>
          </w:p>
          <w:p>
            <w:pPr>
              <w:pStyle w:val="TableContents"/>
              <w:bidi w:val="0"/>
              <w:spacing w:lineRule="auto" w:line="288" w:before="0" w:after="22"/>
              <w:jc w:val="center"/>
              <w:rPr>
                <w:rFonts w:ascii="Times New Roman;sans-serif" w:hAnsi="Times New Roman;sans-serif"/>
                <w:b/>
                <w:color w:val="000000"/>
                <w:sz w:val="16"/>
              </w:rPr>
            </w:pPr>
            <w:r>
              <w:rPr>
                <w:rFonts w:ascii="Times New Roman;sans-serif" w:hAnsi="Times New Roman;sans-serif"/>
                <w:b/>
                <w:color w:val="000000"/>
                <w:sz w:val="16"/>
              </w:rPr>
              <w:t>Symbol(s)</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3000" w:type="dxa"/>
            <w:gridSpan w:val="3"/>
            <w:tcBorders/>
            <w:tcMar>
              <w:top w:w="0" w:type="dxa"/>
              <w:left w:w="0" w:type="dxa"/>
              <w:bottom w:w="0" w:type="dxa"/>
              <w:right w:w="0" w:type="dxa"/>
            </w:tcMar>
            <w:vAlign w:val="center"/>
          </w:tcPr>
          <w:p>
            <w:pPr>
              <w:pStyle w:val="TableContents"/>
              <w:bidi w:val="0"/>
              <w:spacing w:lineRule="auto" w:line="288" w:before="0" w:after="0"/>
              <w:jc w:val="center"/>
              <w:rPr>
                <w:rFonts w:ascii="Times New Roman;sans-serif" w:hAnsi="Times New Roman;sans-serif"/>
                <w:b/>
                <w:color w:val="000000"/>
                <w:sz w:val="16"/>
              </w:rPr>
            </w:pPr>
            <w:r>
              <w:rPr>
                <w:rFonts w:ascii="Times New Roman;sans-serif" w:hAnsi="Times New Roman;sans-serif"/>
                <w:b/>
                <w:color w:val="000000"/>
                <w:sz w:val="16"/>
              </w:rPr>
              <w:t>Name of each exchange</w:t>
            </w:r>
          </w:p>
          <w:p>
            <w:pPr>
              <w:pStyle w:val="TableContents"/>
              <w:bidi w:val="0"/>
              <w:spacing w:lineRule="auto" w:line="288" w:before="0" w:after="22"/>
              <w:jc w:val="center"/>
              <w:rPr>
                <w:rFonts w:ascii="Times New Roman;sans-serif" w:hAnsi="Times New Roman;sans-serif"/>
                <w:b/>
                <w:color w:val="000000"/>
                <w:sz w:val="16"/>
              </w:rPr>
            </w:pPr>
            <w:r>
              <w:rPr>
                <w:rFonts w:ascii="Times New Roman;sans-serif" w:hAnsi="Times New Roman;sans-serif"/>
                <w:b/>
                <w:color w:val="000000"/>
                <w:sz w:val="16"/>
              </w:rPr>
              <w:t>on which registered</w:t>
            </w:r>
          </w:p>
        </w:tc>
      </w:tr>
      <w:tr>
        <w:trPr/>
        <w:tc>
          <w:tcPr>
            <w:tcW w:w="1410"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Common Stock</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82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MRVL</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3000"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The Nasdaq Global Select Market</w:t>
            </w:r>
          </w:p>
        </w:tc>
      </w:tr>
    </w:tbl>
    <w:p>
      <w:pPr>
        <w:pStyle w:val="TextBody"/>
        <w:bidi w:val="0"/>
        <w:spacing w:lineRule="auto" w:line="345" w:before="60" w:after="283"/>
        <w:jc w:val="left"/>
        <w:rPr/>
      </w:pPr>
      <w:r>
        <w:rPr>
          <w:rFonts w:ascii="Times New Roman;sans-serif" w:hAnsi="Times New Roman;sans-serif"/>
          <w:b w:val="false"/>
          <w:color w:val="000000"/>
          <w:sz w:val="20"/>
        </w:rPr>
        <w:t>Indicate by check mark whether the registrant is an emerging growth company as defined in Rule 405 of the Securities Act of 1933 (§230.405 of this chapter) or Rule 12b-2 of the Securities Exchange Act of 1934 (§240.12b-2 of this chapter).                    Emerging growth company    </w:t>
      </w:r>
      <w:r>
        <w:rPr>
          <w:color w:val="000000"/>
        </w:rPr>
        <w:t xml:space="preserve">☐ </w:t>
      </w:r>
    </w:p>
    <w:p>
      <w:pPr>
        <w:pStyle w:val="TextBody"/>
        <w:bidi w:val="0"/>
        <w:spacing w:lineRule="auto" w:line="288" w:before="60" w:after="140"/>
        <w:jc w:val="left"/>
        <w:rPr/>
      </w:pPr>
      <w:r>
        <w:rPr>
          <w:rFonts w:ascii="Times New Roman;sans-serif" w:hAnsi="Times New Roman;sans-serif"/>
          <w:b w:val="false"/>
          <w:color w:val="000000"/>
          <w:sz w:val="20"/>
        </w:rPr>
        <w:t>If an emerging growth company, indicate by check mark if the registrant has elected not to use the extended transition period for complying with any new or revised financial accounting standards provided pursuant to Section 13(a) of the Exchange Act.    </w:t>
      </w:r>
      <w:r>
        <w:rPr>
          <w:color w:val="000000"/>
        </w:rPr>
        <w:t xml:space="preserve">☐ </w:t>
      </w:r>
    </w:p>
    <w:tbl>
      <w:tblPr>
        <w:tblW w:w="387" w:type="dxa"/>
        <w:jc w:val="left"/>
        <w:tblInd w:w="0" w:type="dxa"/>
        <w:tblLayout w:type="fixed"/>
        <w:tblCellMar>
          <w:top w:w="28" w:type="dxa"/>
          <w:left w:w="28" w:type="dxa"/>
          <w:bottom w:w="28" w:type="dxa"/>
          <w:right w:w="28" w:type="dxa"/>
        </w:tblCellMar>
      </w:tblPr>
      <w:tblGrid>
        <w:gridCol w:w="124"/>
        <w:gridCol w:w="109"/>
        <w:gridCol w:w="154"/>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87" w:type="dxa"/>
            <w:gridSpan w:val="3"/>
            <w:tcBorders>
              <w:top w:val="single" w:sz="8" w:space="0" w:color="000000"/>
              <w:bottom w:val="single" w:sz="8" w:space="0" w:color="000000"/>
            </w:tcBorders>
            <w:tcMar>
              <w:left w:w="0" w:type="dxa"/>
              <w:right w:w="0" w:type="dxa"/>
            </w:tcMar>
            <w:vAlign w:val="center"/>
          </w:tcPr>
          <w:p>
            <w:pPr>
              <w:pStyle w:val="TableContents"/>
              <w:bidi w:val="0"/>
              <w:spacing w:before="0" w:after="283"/>
              <w:jc w:val="left"/>
              <w:rPr>
                <w:sz w:val="4"/>
                <w:szCs w:val="4"/>
              </w:rPr>
            </w:pPr>
            <w:r>
              <w:rPr>
                <w:sz w:val="4"/>
                <w:szCs w:val="4"/>
              </w:rPr>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
                <wp:simplePos x="0" y="0"/>
                <wp:positionH relativeFrom="character">
                  <wp:align>left</wp:align>
                </wp:positionH>
                <wp:positionV relativeFrom="line">
                  <wp:posOffset>635</wp:posOffset>
                </wp:positionV>
                <wp:extent cx="6480175" cy="350520"/>
                <wp:effectExtent l="0" t="0" r="0" b="0"/>
                <wp:wrapNone/>
                <wp:docPr id="2" name="Frame1"/>
                <a:graphic xmlns:a="http://schemas.openxmlformats.org/drawingml/2006/main">
                  <a:graphicData uri="http://schemas.microsoft.com/office/word/2010/wordprocessingShape">
                    <wps:wsp>
                      <wps:cNvSpPr txBox="1"/>
                      <wps:spPr>
                        <a:xfrm>
                          <a:off x="0" y="0"/>
                          <a:ext cx="6480175" cy="350520"/>
                        </a:xfrm>
                        <a:prstGeom prst="rect"/>
                        <a:solidFill>
                          <a:srgbClr val="FFFFFF"/>
                        </a:solidFill>
                      </wps:spPr>
                      <wps:txbx>
                        <w:txbxContent>
                          <w:p>
                            <w:pPr>
                              <w:pStyle w:val="TextBody"/>
                              <w:bidi w:val="0"/>
                              <w:spacing w:before="0" w:after="0"/>
                              <w:jc w:val="left"/>
                              <w:rPr/>
                            </w:pPr>
                            <w:r>
                              <w:rPr/>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27.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p>
                      <w:pPr>
                        <w:pStyle w:val="TextBody"/>
                        <w:bidi w:val="0"/>
                        <w:spacing w:before="0" w:after="0"/>
                        <w:jc w:val="left"/>
                        <w:rPr/>
                      </w:pPr>
                      <w:r>
                        <w:rPr/>
                      </w:r>
                    </w:p>
                  </w:txbxContent>
                </v:textbox>
                <w10:wrap type="none"/>
              </v:rect>
            </w:pict>
          </mc:Fallback>
        </mc:AlternateContent>
      </w:r>
    </w:p>
    <w:p>
      <w:pPr>
        <w:pStyle w:val="TextBody"/>
        <w:bidi w:val="0"/>
        <w:spacing w:before="0" w:after="0"/>
        <w:jc w:val="left"/>
        <w:rPr/>
      </w:pPr>
      <w:r>
        <w:rPr/>
      </w:r>
    </w:p>
    <w:p>
      <w:pPr>
        <w:pStyle w:val="TextBody"/>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Item 2.02 Results of Operations and Financial Condition.</w:t>
      </w:r>
    </w:p>
    <w:p>
      <w:pPr>
        <w:pStyle w:val="TextBody"/>
        <w:bidi w:val="0"/>
        <w:spacing w:before="0" w:after="0"/>
        <w:ind w:left="0" w:right="0" w:firstLine="720"/>
        <w:jc w:val="left"/>
        <w:rPr/>
      </w:pPr>
      <w:r>
        <w:rPr/>
      </w:r>
    </w:p>
    <w:p>
      <w:pPr>
        <w:pStyle w:val="TextBody"/>
        <w:bidi w:val="0"/>
        <w:spacing w:lineRule="auto" w:line="276" w:before="0" w:after="0"/>
        <w:ind w:left="0" w:right="0" w:firstLine="720"/>
        <w:jc w:val="left"/>
        <w:rPr>
          <w:rFonts w:ascii="Times New Roman;sans-serif" w:hAnsi="Times New Roman;sans-serif"/>
          <w:b w:val="false"/>
          <w:i/>
          <w:color w:val="000000"/>
          <w:sz w:val="20"/>
        </w:rPr>
      </w:pPr>
      <w:r>
        <w:rPr>
          <w:rFonts w:ascii="Times New Roman;sans-serif" w:hAnsi="Times New Roman;sans-serif"/>
          <w:b w:val="false"/>
          <w:i/>
          <w:color w:val="000000"/>
          <w:sz w:val="20"/>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pStyle w:val="TextBody"/>
        <w:bidi w:val="0"/>
        <w:spacing w:lineRule="auto" w:line="288" w:before="0" w:after="0"/>
        <w:jc w:val="left"/>
        <w:rPr>
          <w:color w:val="000000"/>
        </w:rPr>
      </w:pPr>
      <w:r>
        <w:rPr>
          <w:color w:val="000000"/>
        </w:rPr>
        <w:t> </w:t>
      </w:r>
    </w:p>
    <w:p>
      <w:pPr>
        <w:pStyle w:val="TextBody"/>
        <w:bidi w:val="0"/>
        <w:spacing w:lineRule="auto" w:line="276" w:before="0" w:after="0"/>
        <w:ind w:left="0" w:right="0" w:firstLine="720"/>
        <w:jc w:val="left"/>
        <w:rPr/>
      </w:pPr>
      <w:r>
        <w:rPr>
          <w:rFonts w:ascii="Times New Roman;sans-serif" w:hAnsi="Times New Roman;sans-serif"/>
          <w:b w:val="false"/>
          <w:color w:val="000000"/>
          <w:sz w:val="20"/>
        </w:rPr>
        <w:t xml:space="preserve">On </w:t>
      </w:r>
      <w:r>
        <w:rPr>
          <w:rFonts w:ascii="Times New Roman;sans-serif" w:hAnsi="Times New Roman;sans-serif"/>
          <w:b w:val="false"/>
          <w:color w:val="000000"/>
          <w:sz w:val="20"/>
          <w:shd w:fill="FFFFFF" w:val="clear"/>
        </w:rPr>
        <w:t>May 25, 2023</w:t>
      </w:r>
      <w:r>
        <w:rPr>
          <w:rFonts w:ascii="Times New Roman;sans-serif" w:hAnsi="Times New Roman;sans-serif"/>
          <w:b w:val="false"/>
          <w:color w:val="000000"/>
          <w:sz w:val="20"/>
        </w:rPr>
        <w:t>, Marvell Technology, Inc. (“Marvell”) issued a press release reporting its financial results for the first quarter of fiscal 2024 ended April 29, 2023. A copy of the press release is furnished herewith as Exhibit 99.1.</w:t>
      </w:r>
    </w:p>
    <w:p>
      <w:pPr>
        <w:pStyle w:val="TextBody"/>
        <w:bidi w:val="0"/>
        <w:spacing w:before="0" w:after="0"/>
        <w:ind w:left="0" w:right="0" w:firstLine="720"/>
        <w:jc w:val="left"/>
        <w:rPr/>
      </w:pPr>
      <w:r>
        <w:rPr/>
      </w:r>
    </w:p>
    <w:p>
      <w:pPr>
        <w:pStyle w:val="TextBody"/>
        <w:bidi w:val="0"/>
        <w:spacing w:lineRule="auto" w:line="276" w:before="0" w:after="0"/>
        <w:ind w:left="0" w:right="0" w:firstLine="720"/>
        <w:jc w:val="left"/>
        <w:rPr/>
      </w:pPr>
      <w:r>
        <w:rPr>
          <w:rFonts w:ascii="Times New Roman;sans-serif" w:hAnsi="Times New Roman;sans-serif"/>
          <w:b w:val="false"/>
          <w:color w:val="000000"/>
          <w:sz w:val="20"/>
        </w:rPr>
        <w:t xml:space="preserve">Marvell will conduct a conference call on </w:t>
      </w:r>
      <w:r>
        <w:rPr>
          <w:rFonts w:ascii="Times New Roman;sans-serif" w:hAnsi="Times New Roman;sans-serif"/>
          <w:b w:val="false"/>
          <w:color w:val="000000"/>
          <w:sz w:val="20"/>
          <w:shd w:fill="FFFFFF" w:val="clear"/>
        </w:rPr>
        <w:t>Thursday, May 25, 2023</w:t>
      </w:r>
      <w:r>
        <w:rPr>
          <w:color w:val="000000"/>
        </w:rPr>
        <w:t xml:space="preserve"> </w:t>
      </w:r>
      <w:r>
        <w:rPr>
          <w:rFonts w:ascii="Times New Roman;sans-serif" w:hAnsi="Times New Roman;sans-serif"/>
          <w:b w:val="false"/>
          <w:color w:val="000000"/>
          <w:sz w:val="20"/>
        </w:rPr>
        <w:t xml:space="preserve">at 1:45 p.m. Pacific Time to discuss results for the first quarter of fiscal 2024. Interested parties may join the conference call by dialing 1-888-317-6003 or 1-412-317-6061, passcode </w:t>
      </w:r>
      <w:r>
        <w:rPr>
          <w:rFonts w:ascii="Times New Roman;sans-serif" w:hAnsi="Times New Roman;sans-serif"/>
          <w:b/>
          <w:color w:val="000000"/>
          <w:sz w:val="20"/>
        </w:rPr>
        <w:t>1510543</w:t>
      </w:r>
      <w:r>
        <w:rPr>
          <w:rFonts w:ascii="Times New Roman;sans-serif" w:hAnsi="Times New Roman;sans-serif"/>
          <w:b w:val="false"/>
          <w:color w:val="000000"/>
          <w:sz w:val="20"/>
        </w:rPr>
        <w:t xml:space="preserve">. The call will be webcast and can be accessed at the Marvell Investor Relations website at http://investor.marvell.com/. A replay of the call can be accessed by dialing 1-877-344-7529 or 1-412-317-0088, passcode </w:t>
      </w:r>
      <w:r>
        <w:rPr>
          <w:rFonts w:ascii="Times New Roman;sans-serif" w:hAnsi="Times New Roman;sans-serif"/>
          <w:b/>
          <w:color w:val="000000"/>
          <w:sz w:val="20"/>
        </w:rPr>
        <w:t>7997301</w:t>
      </w:r>
      <w:r>
        <w:rPr>
          <w:color w:val="000000"/>
        </w:rPr>
        <w:t xml:space="preserve"> </w:t>
      </w:r>
      <w:r>
        <w:rPr>
          <w:rFonts w:ascii="Times New Roman;sans-serif" w:hAnsi="Times New Roman;sans-serif"/>
          <w:b w:val="false"/>
          <w:color w:val="000000"/>
          <w:sz w:val="20"/>
        </w:rPr>
        <w:t xml:space="preserve">until Thursday, June 1, </w:t>
      </w:r>
      <w:r>
        <w:rPr>
          <w:rFonts w:ascii="Times New Roman;sans-serif" w:hAnsi="Times New Roman;sans-serif"/>
          <w:b w:val="false"/>
          <w:color w:val="000000"/>
          <w:sz w:val="20"/>
          <w:shd w:fill="FFFFFF" w:val="clear"/>
        </w:rPr>
        <w:t>2023.</w:t>
      </w:r>
    </w:p>
    <w:p>
      <w:pPr>
        <w:pStyle w:val="TextBody"/>
        <w:bidi w:val="0"/>
        <w:spacing w:before="0" w:after="0"/>
        <w:ind w:left="0" w:right="0" w:firstLine="720"/>
        <w:jc w:val="left"/>
        <w:rPr/>
      </w:pPr>
      <w:r>
        <w:rPr/>
      </w:r>
    </w:p>
    <w:p>
      <w:pPr>
        <w:pStyle w:val="TextBody"/>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Item 9.01    Financial Statements and Exhibits.</w:t>
      </w:r>
    </w:p>
    <w:p>
      <w:pPr>
        <w:pStyle w:val="TextBody"/>
        <w:bidi w:val="0"/>
        <w:spacing w:lineRule="auto" w:line="288" w:before="0" w:after="0"/>
        <w:jc w:val="left"/>
        <w:rPr>
          <w:color w:val="000000"/>
        </w:rPr>
      </w:pPr>
      <w:r>
        <w:rPr>
          <w:color w:val="000000"/>
        </w:rPr>
        <w:t>    </w:t>
      </w:r>
    </w:p>
    <w:p>
      <w:pPr>
        <w:pStyle w:val="TextBody"/>
        <w:bidi w:val="0"/>
        <w:spacing w:lineRule="auto" w:line="288" w:before="0" w:after="240"/>
        <w:ind w:left="0" w:right="0" w:firstLine="720"/>
        <w:jc w:val="left"/>
        <w:rPr>
          <w:rFonts w:ascii="Times New Roman;sans-serif" w:hAnsi="Times New Roman;sans-serif"/>
          <w:b w:val="false"/>
          <w:color w:val="000000"/>
          <w:sz w:val="20"/>
        </w:rPr>
      </w:pPr>
      <w:r>
        <w:rPr>
          <w:rFonts w:ascii="Times New Roman;sans-serif" w:hAnsi="Times New Roman;sans-serif"/>
          <w:b w:val="false"/>
          <w:color w:val="000000"/>
          <w:sz w:val="20"/>
        </w:rPr>
        <w:t>(d)    Exhibits.</w:t>
      </w:r>
    </w:p>
    <w:p>
      <w:pPr>
        <w:pStyle w:val="TextBody"/>
        <w:bidi w:val="0"/>
        <w:spacing w:lineRule="auto" w:line="288" w:before="0" w:after="0"/>
        <w:ind w:left="0" w:right="0" w:hanging="720"/>
        <w:jc w:val="left"/>
        <w:rPr/>
      </w:pPr>
      <w:r>
        <w:rPr>
          <w:rFonts w:ascii="Times New Roman;sans-serif" w:hAnsi="Times New Roman;sans-serif"/>
          <w:b w:val="false"/>
          <w:color w:val="000000"/>
          <w:sz w:val="20"/>
        </w:rPr>
        <w:t>99.1    </w:t>
      </w:r>
      <w:hyperlink w:anchor="q124_8kx4292023ex-991.htm">
        <w:r>
          <w:rPr>
            <w:rStyle w:val="InternetLink"/>
            <w:rFonts w:ascii="Times New Roman;sans-serif" w:hAnsi="Times New Roman;sans-serif"/>
            <w:b w:val="false"/>
            <w:color w:val="0000FF"/>
            <w:sz w:val="20"/>
            <w:u w:val="single"/>
          </w:rPr>
          <w:t>Press Release dated May 25, 2023, titled “Marvell Technology, Inc. Reports First Quarter of Fiscal Year 2024 Financial Results”</w:t>
        </w:r>
      </w:hyperlink>
    </w:p>
    <w:p>
      <w:pPr>
        <w:pStyle w:val="TextBody"/>
        <w:bidi w:val="0"/>
        <w:spacing w:lineRule="auto" w:line="276" w:before="0" w:after="0"/>
        <w:ind w:left="0" w:right="0" w:hanging="720"/>
        <w:jc w:val="left"/>
        <w:rPr>
          <w:rFonts w:ascii="Times New Roman;sans-serif" w:hAnsi="Times New Roman;sans-serif"/>
          <w:b w:val="false"/>
          <w:color w:val="000000"/>
          <w:sz w:val="20"/>
        </w:rPr>
      </w:pPr>
      <w:r>
        <w:rPr>
          <w:rFonts w:ascii="Times New Roman;sans-serif" w:hAnsi="Times New Roman;sans-serif"/>
          <w:b w:val="false"/>
          <w:color w:val="000000"/>
          <w:sz w:val="20"/>
        </w:rPr>
        <w:t>104    Cover Page Interactive Data File (the cover page XBRL tags are embedded within the Inline XBRL document)</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
                <wp:simplePos x="0" y="0"/>
                <wp:positionH relativeFrom="character">
                  <wp:align>left</wp:align>
                </wp:positionH>
                <wp:positionV relativeFrom="line">
                  <wp:posOffset>635</wp:posOffset>
                </wp:positionV>
                <wp:extent cx="6480175" cy="175260"/>
                <wp:effectExtent l="0" t="0" r="0" b="0"/>
                <wp:wrapNone/>
                <wp:docPr id="3" name="Frame2"/>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before="0" w:after="0"/>
        <w:jc w:val="left"/>
        <w:rPr/>
      </w:pPr>
      <w:r>
        <w:rPr/>
      </w:r>
    </w:p>
    <w:p>
      <w:pPr>
        <w:pStyle w:val="TextBody"/>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SIGNATURE</w:t>
      </w:r>
    </w:p>
    <w:p>
      <w:pPr>
        <w:pStyle w:val="TextBody"/>
        <w:bidi w:val="0"/>
        <w:spacing w:before="0" w:after="0"/>
        <w:jc w:val="center"/>
        <w:rPr/>
      </w:pPr>
      <w:r>
        <w:rPr/>
      </w:r>
    </w:p>
    <w:p>
      <w:pPr>
        <w:pStyle w:val="TextBody"/>
        <w:bidi w:val="0"/>
        <w:spacing w:lineRule="auto" w:line="288" w:before="0" w:after="240"/>
        <w:ind w:left="0" w:right="0" w:firstLine="720"/>
        <w:jc w:val="left"/>
        <w:rPr>
          <w:rFonts w:ascii="Times New Roman;sans-serif" w:hAnsi="Times New Roman;sans-serif"/>
          <w:b w:val="false"/>
          <w:color w:val="000000"/>
          <w:sz w:val="20"/>
        </w:rPr>
      </w:pPr>
      <w:r>
        <w:rPr>
          <w:rFonts w:ascii="Times New Roman;sans-serif" w:hAnsi="Times New Roman;sans-serif"/>
          <w:b w:val="false"/>
          <w:color w:val="000000"/>
          <w:sz w:val="20"/>
        </w:rPr>
        <w:t>Pursuant to the requirements of the Securities Exchange Act of 1934, as amended, the registrant has duly caused this report to be signed on its behalf by the undersigned hereunto duly authorized.</w:t>
      </w:r>
    </w:p>
    <w:tbl>
      <w:tblPr>
        <w:tblW w:w="5243" w:type="dxa"/>
        <w:jc w:val="center"/>
        <w:tblInd w:w="0" w:type="dxa"/>
        <w:tblLayout w:type="fixed"/>
        <w:tblCellMar>
          <w:top w:w="28" w:type="dxa"/>
          <w:left w:w="28" w:type="dxa"/>
          <w:bottom w:w="28" w:type="dxa"/>
          <w:right w:w="28" w:type="dxa"/>
        </w:tblCellMar>
      </w:tblPr>
      <w:tblGrid>
        <w:gridCol w:w="629"/>
        <w:gridCol w:w="554"/>
        <w:gridCol w:w="557"/>
        <w:gridCol w:w="453"/>
        <w:gridCol w:w="453"/>
        <w:gridCol w:w="453"/>
        <w:gridCol w:w="627"/>
        <w:gridCol w:w="627"/>
        <w:gridCol w:w="890"/>
      </w:tblGrid>
      <w:tr>
        <w:trPr/>
        <w:tc>
          <w:tcPr>
            <w:tcW w:w="629" w:type="dxa"/>
            <w:tcBorders/>
            <w:vAlign w:val="center"/>
          </w:tcPr>
          <w:p>
            <w:pPr>
              <w:pStyle w:val="TableContents"/>
              <w:bidi w:val="0"/>
              <w:spacing w:before="0" w:after="283"/>
              <w:jc w:val="left"/>
              <w:rPr>
                <w:sz w:val="4"/>
                <w:szCs w:val="4"/>
              </w:rPr>
            </w:pPr>
            <w:r>
              <w:rPr>
                <w:sz w:val="4"/>
                <w:szCs w:val="4"/>
              </w:rPr>
            </w:r>
          </w:p>
        </w:tc>
        <w:tc>
          <w:tcPr>
            <w:tcW w:w="554" w:type="dxa"/>
            <w:tcBorders/>
            <w:vAlign w:val="center"/>
          </w:tcPr>
          <w:p>
            <w:pPr>
              <w:pStyle w:val="TableContents"/>
              <w:bidi w:val="0"/>
              <w:spacing w:before="0" w:after="283"/>
              <w:jc w:val="left"/>
              <w:rPr>
                <w:sz w:val="4"/>
                <w:szCs w:val="4"/>
              </w:rPr>
            </w:pPr>
            <w:r>
              <w:rPr>
                <w:sz w:val="4"/>
                <w:szCs w:val="4"/>
              </w:rPr>
            </w:r>
          </w:p>
        </w:tc>
        <w:tc>
          <w:tcPr>
            <w:tcW w:w="557"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627" w:type="dxa"/>
            <w:tcBorders/>
            <w:vAlign w:val="center"/>
          </w:tcPr>
          <w:p>
            <w:pPr>
              <w:pStyle w:val="TableContents"/>
              <w:bidi w:val="0"/>
              <w:spacing w:before="0" w:after="283"/>
              <w:jc w:val="left"/>
              <w:rPr>
                <w:sz w:val="4"/>
                <w:szCs w:val="4"/>
              </w:rPr>
            </w:pPr>
            <w:r>
              <w:rPr>
                <w:sz w:val="4"/>
                <w:szCs w:val="4"/>
              </w:rPr>
            </w:r>
          </w:p>
        </w:tc>
        <w:tc>
          <w:tcPr>
            <w:tcW w:w="627" w:type="dxa"/>
            <w:tcBorders/>
            <w:vAlign w:val="center"/>
          </w:tcPr>
          <w:p>
            <w:pPr>
              <w:pStyle w:val="TableContents"/>
              <w:bidi w:val="0"/>
              <w:spacing w:before="0" w:after="283"/>
              <w:jc w:val="left"/>
              <w:rPr>
                <w:sz w:val="4"/>
                <w:szCs w:val="4"/>
              </w:rPr>
            </w:pPr>
            <w:r>
              <w:rPr>
                <w:sz w:val="4"/>
                <w:szCs w:val="4"/>
              </w:rPr>
            </w:r>
          </w:p>
        </w:tc>
        <w:tc>
          <w:tcPr>
            <w:tcW w:w="890" w:type="dxa"/>
            <w:tcBorders/>
            <w:vAlign w:val="center"/>
          </w:tcPr>
          <w:p>
            <w:pPr>
              <w:pStyle w:val="TableContents"/>
              <w:bidi w:val="0"/>
              <w:spacing w:before="0" w:after="283"/>
              <w:jc w:val="left"/>
              <w:rPr>
                <w:sz w:val="4"/>
                <w:szCs w:val="4"/>
              </w:rPr>
            </w:pPr>
            <w:r>
              <w:rPr>
                <w:sz w:val="4"/>
                <w:szCs w:val="4"/>
              </w:rPr>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03" w:type="dxa"/>
            <w:gridSpan w:val="6"/>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MARVELL TECHNOLOGY, INC.</w:t>
            </w:r>
          </w:p>
        </w:tc>
      </w:tr>
      <w:tr>
        <w:trPr/>
        <w:tc>
          <w:tcPr>
            <w:tcW w:w="5243" w:type="dxa"/>
            <w:gridSpan w:val="9"/>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740" w:type="dxa"/>
            <w:gridSpan w:val="3"/>
            <w:tcBorders/>
            <w:tcMar>
              <w:top w:w="0" w:type="dxa"/>
              <w:left w:w="0" w:type="dxa"/>
              <w:bottom w:w="0" w:type="dxa"/>
              <w:right w:w="0" w:type="dxa"/>
            </w:tcMar>
            <w:vAlign w:val="center"/>
          </w:tcPr>
          <w:p>
            <w:pPr>
              <w:pStyle w:val="TableContents"/>
              <w:bidi w:val="0"/>
              <w:spacing w:lineRule="auto" w:line="240" w:before="0" w:after="0"/>
              <w:jc w:val="left"/>
              <w:rPr/>
            </w:pPr>
            <w:r>
              <w:rPr>
                <w:rFonts w:ascii="Times New Roman;sans-serif" w:hAnsi="Times New Roman;sans-serif"/>
                <w:b w:val="false"/>
                <w:color w:val="000000"/>
                <w:sz w:val="20"/>
              </w:rPr>
              <w:t xml:space="preserve">Date: </w:t>
            </w:r>
            <w:r>
              <w:rPr>
                <w:rFonts w:ascii="Times New Roman;sans-serif" w:hAnsi="Times New Roman;sans-serif"/>
                <w:b w:val="false"/>
                <w:color w:val="000000"/>
                <w:sz w:val="20"/>
                <w:shd w:fill="FFFFFF" w:val="clear"/>
              </w:rPr>
              <w:t>May 25, 2023</w:t>
            </w:r>
          </w:p>
        </w:tc>
        <w:tc>
          <w:tcPr>
            <w:tcW w:w="1359"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By:</w:t>
            </w:r>
          </w:p>
        </w:tc>
        <w:tc>
          <w:tcPr>
            <w:tcW w:w="2144" w:type="dxa"/>
            <w:gridSpan w:val="3"/>
            <w:tcBorders/>
            <w:tcMar>
              <w:top w:w="0" w:type="dxa"/>
              <w:left w:w="0" w:type="dxa"/>
              <w:bottom w:w="0" w:type="dxa"/>
              <w:right w:w="0" w:type="dxa"/>
            </w:tcMar>
            <w:vAlign w:val="center"/>
          </w:tcPr>
          <w:p>
            <w:pPr>
              <w:pStyle w:val="TableContents"/>
              <w:bidi w:val="0"/>
              <w:spacing w:lineRule="auto" w:line="240" w:before="0" w:after="0"/>
              <w:jc w:val="left"/>
              <w:rPr/>
            </w:pPr>
            <w:r>
              <w:rPr>
                <w:rFonts w:ascii="Times New Roman;sans-serif" w:hAnsi="Times New Roman;sans-serif"/>
                <w:b w:val="false"/>
                <w:color w:val="000000"/>
                <w:sz w:val="20"/>
              </w:rPr>
              <w:t>/</w:t>
            </w:r>
            <w:r>
              <w:rPr>
                <w:rFonts w:ascii="Times New Roman;sans-serif" w:hAnsi="Times New Roman;sans-serif"/>
                <w:b w:val="false"/>
                <w:color w:val="000000"/>
                <w:sz w:val="16"/>
              </w:rPr>
              <w:t>S</w:t>
            </w:r>
            <w:r>
              <w:rPr>
                <w:rFonts w:ascii="Times New Roman;sans-serif" w:hAnsi="Times New Roman;sans-serif"/>
                <w:b w:val="false"/>
                <w:color w:val="000000"/>
                <w:sz w:val="20"/>
              </w:rPr>
              <w:t>/ WILLEM MEINTJES</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4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Willem Meintjes</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4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i/>
                <w:color w:val="000000"/>
                <w:sz w:val="20"/>
              </w:rPr>
            </w:pPr>
            <w:r>
              <w:rPr>
                <w:rFonts w:ascii="Times New Roman;sans-serif" w:hAnsi="Times New Roman;sans-serif"/>
                <w:b/>
                <w:i/>
                <w:color w:val="000000"/>
                <w:sz w:val="20"/>
              </w:rPr>
              <w:t>Chief Financial Officer</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4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180" w:after="283"/>
        <w:ind w:left="0" w:right="0" w:firstLine="720"/>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6">
                <wp:simplePos x="0" y="0"/>
                <wp:positionH relativeFrom="character">
                  <wp:align>left</wp:align>
                </wp:positionH>
                <wp:positionV relativeFrom="line">
                  <wp:posOffset>635</wp:posOffset>
                </wp:positionV>
                <wp:extent cx="6480175" cy="175260"/>
                <wp:effectExtent l="0" t="0" r="0" b="0"/>
                <wp:wrapNone/>
                <wp:docPr id="4" name="Frame3"/>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88" w:before="0" w:after="0"/>
        <w:jc w:val="right"/>
        <w:rPr>
          <w:rFonts w:ascii="Times New Roman;sans-serif" w:hAnsi="Times New Roman;sans-serif"/>
          <w:b/>
          <w:color w:val="000000"/>
          <w:sz w:val="20"/>
        </w:rPr>
      </w:pPr>
      <w:r>
        <w:rPr>
          <w:rFonts w:ascii="Times New Roman;sans-serif" w:hAnsi="Times New Roman;sans-serif"/>
          <w:b/>
          <w:color w:val="000000"/>
          <w:sz w:val="20"/>
        </w:rPr>
        <w:t xml:space="preserve">Exhibit 99.1 </w:t>
      </w:r>
    </w:p>
    <w:p>
      <w:pPr>
        <w:pStyle w:val="TextBody"/>
        <w:bidi w:val="0"/>
        <w:spacing w:lineRule="auto" w:line="288" w:before="0" w:after="0"/>
        <w:jc w:val="left"/>
        <w:rPr>
          <w:color w:val="000000"/>
        </w:rPr>
      </w:pPr>
      <w:r>
        <w:rPr>
          <w:color w:val="000000"/>
        </w:rPr>
        <w:t> </w:t>
      </w:r>
    </w:p>
    <w:p>
      <w:pPr>
        <w:pStyle w:val="TextBody"/>
        <w:bidi w:val="0"/>
        <w:spacing w:before="0" w:after="0"/>
        <w:jc w:val="right"/>
        <w:rPr/>
      </w:pPr>
      <w:r>
        <w:rPr/>
        <w:drawing>
          <wp:inline distT="0" distB="0" distL="0" distR="0">
            <wp:extent cx="1666875" cy="504825"/>
            <wp:effectExtent l="0" t="0" r="0" b="0"/>
            <wp:docPr id="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pic:cNvPicPr>
                      <a:picLocks noChangeAspect="1" noChangeArrowheads="1"/>
                    </pic:cNvPicPr>
                  </pic:nvPicPr>
                  <pic:blipFill>
                    <a:blip r:embed="rId3"/>
                    <a:stretch>
                      <a:fillRect/>
                    </a:stretch>
                  </pic:blipFill>
                  <pic:spPr bwMode="auto">
                    <a:xfrm>
                      <a:off x="0" y="0"/>
                      <a:ext cx="1666875" cy="504825"/>
                    </a:xfrm>
                    <a:prstGeom prst="rect">
                      <a:avLst/>
                    </a:prstGeom>
                  </pic:spPr>
                </pic:pic>
              </a:graphicData>
            </a:graphic>
          </wp:inline>
        </w:drawing>
      </w:r>
    </w:p>
    <w:p>
      <w:pPr>
        <w:pStyle w:val="TextBody"/>
        <w:bidi w:val="0"/>
        <w:spacing w:before="0" w:after="0"/>
        <w:jc w:val="center"/>
        <w:rPr/>
      </w:pPr>
      <w:r>
        <w:rPr/>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 Reports First Quarter of Fiscal Year 2024</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Financial Results </w:t>
      </w:r>
    </w:p>
    <w:p>
      <w:pPr>
        <w:pStyle w:val="TextBody"/>
        <w:bidi w:val="0"/>
        <w:spacing w:lineRule="auto" w:line="288" w:before="0" w:after="0"/>
        <w:jc w:val="left"/>
        <w:rPr>
          <w:color w:val="000000"/>
        </w:rPr>
      </w:pPr>
      <w:r>
        <w:rPr>
          <w:color w:val="000000"/>
        </w:rPr>
        <w:t> </w:t>
      </w:r>
    </w:p>
    <w:p>
      <w:pPr>
        <w:pStyle w:val="TextBody"/>
        <w:bidi w:val="0"/>
        <w:spacing w:lineRule="auto" w:line="288" w:before="0" w:after="0"/>
        <w:ind w:left="0" w:right="0" w:hanging="360"/>
        <w:jc w:val="left"/>
        <w:rPr/>
      </w:pPr>
      <w:r>
        <w:rPr>
          <w:color w:val="000000"/>
        </w:rPr>
        <w:t>•</w:t>
      </w:r>
      <w:r>
        <w:rPr>
          <w:rFonts w:ascii="Times New Roman;sans-serif" w:hAnsi="Times New Roman;sans-serif"/>
          <w:b w:val="false"/>
          <w:color w:val="000000"/>
          <w:sz w:val="20"/>
        </w:rPr>
        <w:t>Q1 Net Revenue: $1.322 billion, declined by 9% year-on-year</w:t>
      </w:r>
    </w:p>
    <w:p>
      <w:pPr>
        <w:pStyle w:val="TextBody"/>
        <w:bidi w:val="0"/>
        <w:spacing w:lineRule="auto" w:line="288" w:before="0" w:after="0"/>
        <w:ind w:left="0" w:right="0" w:hanging="360"/>
        <w:jc w:val="left"/>
        <w:rPr/>
      </w:pPr>
      <w:r>
        <w:rPr>
          <w:color w:val="000000"/>
        </w:rPr>
        <w:t>•</w:t>
      </w:r>
      <w:r>
        <w:rPr>
          <w:rFonts w:ascii="Times New Roman;sans-serif" w:hAnsi="Times New Roman;sans-serif"/>
          <w:b w:val="false"/>
          <w:color w:val="000000"/>
          <w:sz w:val="20"/>
        </w:rPr>
        <w:t xml:space="preserve">Q1 Gross Margin: 42.2% GAAP gross margin; 60.0% non-GAAP gross margin </w:t>
      </w:r>
    </w:p>
    <w:p>
      <w:pPr>
        <w:pStyle w:val="TextBody"/>
        <w:bidi w:val="0"/>
        <w:spacing w:lineRule="auto" w:line="288" w:before="0" w:after="0"/>
        <w:ind w:left="0" w:right="0" w:hanging="360"/>
        <w:jc w:val="left"/>
        <w:rPr/>
      </w:pPr>
      <w:r>
        <w:rPr>
          <w:color w:val="000000"/>
        </w:rPr>
        <w:t>•</w:t>
      </w:r>
      <w:r>
        <w:rPr>
          <w:rFonts w:ascii="Times New Roman;sans-serif" w:hAnsi="Times New Roman;sans-serif"/>
          <w:b w:val="false"/>
          <w:color w:val="000000"/>
          <w:sz w:val="20"/>
        </w:rPr>
        <w:t>Q1 Diluted income (loss) per share: $(0.20) GAAP diluted loss per share; $0.31 non-GAAP diluted income per share</w:t>
      </w:r>
    </w:p>
    <w:p>
      <w:pPr>
        <w:pStyle w:val="TextBody"/>
        <w:bidi w:val="0"/>
        <w:spacing w:before="0" w:after="0"/>
        <w:jc w:val="left"/>
        <w:rPr/>
      </w:pPr>
      <w:r>
        <w:rPr/>
      </w:r>
    </w:p>
    <w:p>
      <w:pPr>
        <w:pStyle w:val="TextBody"/>
        <w:bidi w:val="0"/>
        <w:spacing w:lineRule="auto" w:line="276" w:before="0" w:after="0"/>
        <w:jc w:val="left"/>
        <w:rPr/>
      </w:pPr>
      <w:r>
        <w:rPr>
          <w:rFonts w:ascii="Times New Roman;sans-serif" w:hAnsi="Times New Roman;sans-serif"/>
          <w:b/>
          <w:color w:val="000000"/>
          <w:sz w:val="20"/>
        </w:rPr>
        <w:t xml:space="preserve">Santa Clara, Calif. (May 25, 2023) </w:t>
      </w:r>
      <w:r>
        <w:rPr>
          <w:rFonts w:ascii="Times New Roman;sans-serif" w:hAnsi="Times New Roman;sans-serif"/>
          <w:b w:val="false"/>
          <w:color w:val="000000"/>
          <w:sz w:val="20"/>
        </w:rPr>
        <w:t>- Marvell Technology, Inc. (NASDAQ: MRVL), a leader in data infrastructure semiconductor solutions, today reported financial results for the first quarter of fiscal year 2024.</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Net revenue for the first quarter of fiscal 2024 was $1.322 billion, $22 million above the midpoint of the Company’s guidance provided on March 2, 2023. GAAP net loss for the first quarter of fiscal 2024 was $(168.9) million, or $(0.20) per diluted share. Non-GAAP net income for the first quarter of fiscal 2024 was $264 million, or $0.31 per diluted share. Cash flow from operations for the first quarter was $208.4 million. </w:t>
      </w:r>
    </w:p>
    <w:p>
      <w:pPr>
        <w:pStyle w:val="TextBody"/>
        <w:bidi w:val="0"/>
        <w:spacing w:before="0" w:after="0"/>
        <w:jc w:val="left"/>
        <w:rPr/>
      </w:pPr>
      <w:r>
        <w:rPr/>
      </w:r>
    </w:p>
    <w:p>
      <w:pPr>
        <w:pStyle w:val="TextBody"/>
        <w:bidi w:val="0"/>
        <w:spacing w:lineRule="auto" w:line="276" w:before="0" w:after="0"/>
        <w:jc w:val="left"/>
        <w:rPr>
          <w:color w:val="000000"/>
        </w:rPr>
      </w:pPr>
      <w:r>
        <w:rPr>
          <w:color w:val="000000"/>
        </w:rPr>
        <w:t>“</w:t>
      </w:r>
      <w:r>
        <w:rPr>
          <w:rFonts w:ascii="Times New Roman;sans-serif" w:hAnsi="Times New Roman;sans-serif"/>
          <w:b w:val="false"/>
          <w:color w:val="000000"/>
          <w:sz w:val="20"/>
        </w:rPr>
        <w:t>We delivered first quarter fiscal 2024 revenue of $1.322 billion, above the midpoint of guidance, and are forecasting sequential revenue growth in the second quarter. We are expecting revenue growth to accelerate in the second half of this fiscal year, accompanied by gross and operating margin expansion,” said Matt Murphy, Marvell’s President and CEO. “AI has emerged as a key growth driver for Marvell, which we are enabling with our leading network connectivity products and emerging cloud optimized silicon platform. While we are still in the early stages of our AI ramp, we are forecasting our AI revenue in fiscal 2024 to at least double from the prior year and continue to grow rapidly in the coming years.”</w:t>
      </w:r>
    </w:p>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Second Quarter of Fiscal 2024 Financial Outlook </w:t>
      </w:r>
    </w:p>
    <w:p>
      <w:pPr>
        <w:pStyle w:val="TextBody"/>
        <w:bidi w:val="0"/>
        <w:spacing w:lineRule="auto" w:line="288" w:before="0" w:after="0"/>
        <w:jc w:val="left"/>
        <w:rPr>
          <w:color w:val="000000"/>
        </w:rPr>
      </w:pPr>
      <w:r>
        <w:rPr>
          <w:color w:val="000000"/>
        </w:rPr>
        <w:t> </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Net revenue is expected to be $1.330 billion +/- 5%.</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GAAP gross margin is expected to be 44.3% - 46.8%.</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Non-GAAP gross margin is expected to be approximately 60.0% - 61.0%.</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GAAP operating expenses are expected to be approximately $694 million.</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Non-GAAP operating expenses are expected to be approximately $455 million.</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Basic weighted average shares outstanding are expected to be 861 million.</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Diluted weighted average shares outstanding are expected to be 865 million.</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GAAP diluted loss per share is expected to be $(0.16) +/- $0.05 per share.</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Non-GAAP diluted income per share is expected to be $0.32 +/- $0.05 per share.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 </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7">
                <wp:simplePos x="0" y="0"/>
                <wp:positionH relativeFrom="character">
                  <wp:align>left</wp:align>
                </wp:positionH>
                <wp:positionV relativeFrom="line">
                  <wp:posOffset>635</wp:posOffset>
                </wp:positionV>
                <wp:extent cx="6480175" cy="175260"/>
                <wp:effectExtent l="0" t="0" r="0" b="0"/>
                <wp:wrapNone/>
                <wp:docPr id="6" name="Frame4"/>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Conference Call </w:t>
      </w:r>
    </w:p>
    <w:p>
      <w:pPr>
        <w:pStyle w:val="TextBody"/>
        <w:bidi w:val="0"/>
        <w:spacing w:before="0" w:after="0"/>
        <w:jc w:val="left"/>
        <w:rPr/>
      </w:pPr>
      <w:r>
        <w:rPr/>
      </w:r>
    </w:p>
    <w:p>
      <w:pPr>
        <w:pStyle w:val="TextBody"/>
        <w:bidi w:val="0"/>
        <w:spacing w:lineRule="auto" w:line="276" w:before="0" w:after="0"/>
        <w:jc w:val="left"/>
        <w:rPr/>
      </w:pPr>
      <w:r>
        <w:rPr>
          <w:rFonts w:ascii="Times New Roman;sans-serif" w:hAnsi="Times New Roman;sans-serif"/>
          <w:b w:val="false"/>
          <w:color w:val="000000"/>
          <w:sz w:val="20"/>
        </w:rPr>
        <w:t>Marvell will co</w:t>
      </w:r>
      <w:r>
        <w:rPr>
          <w:rFonts w:ascii="Times New Roman;sans-serif" w:hAnsi="Times New Roman;sans-serif"/>
          <w:b w:val="false"/>
          <w:color w:val="000000"/>
          <w:sz w:val="20"/>
          <w:shd w:fill="FFFFFF" w:val="clear"/>
        </w:rPr>
        <w:t xml:space="preserve">nduct a conference call on Thursday, May 25, 2023 at 1:45 p.m. Pacific Time to discuss results for the first quarter of fiscal </w:t>
      </w:r>
      <w:r>
        <w:rPr>
          <w:rFonts w:ascii="Times New Roman;sans-serif" w:hAnsi="Times New Roman;sans-serif"/>
          <w:b w:val="false"/>
          <w:color w:val="000000"/>
          <w:sz w:val="20"/>
        </w:rPr>
        <w:t>2024</w:t>
      </w:r>
      <w:r>
        <w:rPr>
          <w:rFonts w:ascii="Times New Roman;sans-serif" w:hAnsi="Times New Roman;sans-serif"/>
          <w:b w:val="false"/>
          <w:color w:val="000000"/>
          <w:sz w:val="20"/>
          <w:shd w:fill="FFFFFF" w:val="clear"/>
        </w:rPr>
        <w:t xml:space="preserve">. </w:t>
      </w:r>
      <w:r>
        <w:rPr>
          <w:rFonts w:ascii="Times New Roman;sans-serif" w:hAnsi="Times New Roman;sans-serif"/>
          <w:b w:val="false"/>
          <w:color w:val="000000"/>
          <w:sz w:val="20"/>
        </w:rPr>
        <w:t>Interested parties may join the conference call by dialing 1-888-317-6003 or 1-412-317-6061, passcode 1510543. The call will be webcast and can be accessed at the Marvell Investor Relations website at http://investor.marvell.com/. A replay of the call can be accessed by dialing 1-877-344-7529 or 1-412-317-0088, passcode 7997301 until Th</w:t>
      </w:r>
      <w:r>
        <w:rPr>
          <w:rFonts w:ascii="Times New Roman;sans-serif" w:hAnsi="Times New Roman;sans-serif"/>
          <w:b w:val="false"/>
          <w:color w:val="000000"/>
          <w:sz w:val="20"/>
          <w:shd w:fill="FFFFFF" w:val="clear"/>
        </w:rPr>
        <w:t>ursday, June 1, 2023.</w:t>
      </w:r>
    </w:p>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Discussion of Non-GAAP Financial Measures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Non-GAAP financial measures exclude the effect of stock-based compensation expense, amortization of the inventory fair value adjustment associated with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 Although Marvell excludes the amortization of all acquired intangible assets from these non-GAAP financial measures, management believes that it is important for investors to understand that such intangible assets were recorded as part of purchase price accounting arising from acquisitions, and that such amortization of intangible assets that relate to past acquisitions will recur in future periods until such intangible assets have been fully amortized. Investors should note that the use of intangible assets contributed to Marvell’s revenues earned during the periods presented and are expected to contribute to Marvell’s future period revenues as well.</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Marvell uses a non-GAAP tax rate to compute the non-GAAP tax provision. This non-GAAP tax rate is based on Marvell’s estimated annual GAAP income tax forecast, adjusted to account for items excluded from Marvell’s non-GAAP income, as well as the effects of significant non-recurring and period specific tax items which vary in size and frequency, and excludes tax deductions and benefits from acquired tax loss and credit carryforwards and changes in valuation allowance on acquired deferred tax assets. Marvell’s non-GAAP tax rate is determined on an annual basis and may be adjusted during the year to take into account events that may materially affect the non-GAAP tax rate such as tax law changes; acquisitions; significant changes in Marvell’s geographic mix of revenue and expenses; or changes to Marvell’s corporate structure. For the first quarter of fiscal 2024, a non-GAAP tax rate of 7.0% has been applied to the non-GAAP financial results.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pStyle w:val="TextBody"/>
        <w:bidi w:val="0"/>
        <w:spacing w:before="0" w:after="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Management’s evaluation of Marvell’s operating performance;</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Management’s establishment of internal operating budgets;</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Management’s performance comparisons with internal forecasts and targeted business models; and</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Management’s determination of the achievement and measurement of certain performance-based equity awards (adjustments may vary from award to award).</w:t>
      </w:r>
    </w:p>
    <w:p>
      <w:pPr>
        <w:pStyle w:val="TextBody"/>
        <w:bidi w:val="0"/>
        <w:spacing w:lineRule="auto" w:line="276" w:before="0" w:after="0"/>
        <w:jc w:val="left"/>
        <w:rPr>
          <w:color w:val="000000"/>
        </w:rPr>
      </w:pPr>
      <w:r>
        <w:rPr>
          <w:color w:val="000000"/>
        </w:rPr>
        <w:t> </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8">
                <wp:simplePos x="0" y="0"/>
                <wp:positionH relativeFrom="character">
                  <wp:align>left</wp:align>
                </wp:positionH>
                <wp:positionV relativeFrom="line">
                  <wp:posOffset>635</wp:posOffset>
                </wp:positionV>
                <wp:extent cx="6480175" cy="175260"/>
                <wp:effectExtent l="0" t="0" r="0" b="0"/>
                <wp:wrapNone/>
                <wp:docPr id="7" name="Frame5"/>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Forward-Looking Statements under the Private Securities Litigation Reform Act of 1995</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b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Forward-looking statements contained in this press release include, but are not limited to, the statements describing our financial outlook and future period revenues.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risks related to changes in general macroeconomic conditions, or expectations of such conditions, such as rising interest rates, macroeconomic slowdowns, recessions, inflation, and stagflation; risks related to our ability to estimate customer demand and future sales accurately; risks related to higher inventory levels; risks related to cancellations, rescheduling or deferrals of significant customer orders or shipments, as well as the ability of our customers to manage inventory; the risk of downturns in the semiconductor industry or our customer end markets; our ability to define, design and develop products for the Cloud and 5G markets, as well as for Artificial Intelligence (AI) solutions; our ability to retain and hire key personnel; risks related to the rapid growth of the Company; risks related to use of a hybrid work model; delays or increased costs related to completing the design, development, production and introduction of our new products due to a variety of issues, including supply chain cross-dependencies, dependencies on EDA and similar tools, dependencies on the use of third party, business partner or customer intellectual property, collaboration and synchronization requirements with business partners and customers, requirements to establish new manufacturing, testing, assembly and packing processes, and other issues; our dependence on a small number of customers; our reliance on our manufacturing partners for the manufacture, assembly, testing and packaging of our products; risks related to the ASIC business model which requires us to use third-party IP including the risk that we may lose business or experience reputational harm if third parties, including customers, lose confidence in our ability to protect their IP rights; the impact of international conflict and economic volatility in either domestic or foreign markets including risks related to trade conflicts or tensions, regulations, and tariffs, including but not limited to, restrictions imposed on our Chinese customers; the risks associated with manufacturing and selling products and customers’ products outside of the United States; our ability to secure design wins from our customers and prospective customers; our ability to market our 5G products to Tier 1 infrastructure customers; our ability to complete and realize the anticipated benefits of any acquisitions, divestitures and investments; decreases in gross margin and results of operations in the future due to a number of factors, including increasing interest rates and volatility in foreign exchange rates; severe financial hardship or bankruptcy of one or more of our major customers;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our ability to limit costs related to defective products; risks related to our debt obligations; the outcome of pending or future litigation and legal and regulatory proceedings; risk related to our ESG program; the impact and costs associated with changes in international financial and regulatory conditions; risks related to the impact of the COVID-19 pandemic which have impacted, and for which lingering effects may continue to impact our business, employees and operations, the transportation and manufacturing of our products, and the operations of our customers, distributors, vendors, suppliers, and partners; supply chain disruptions or component shortages that may impact the production of our products including our kitting process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ability and the ability of our customers to successfully compete in the markets in which we serve; our ability and our customers’ ability to develop new and enhanced products and the adoption of those products in the market; financial institution instability; our ability to accurately categorize our products by end markets; our ability to scale our operations in response to changes in demand for existing or new products and services; risks associated with acquisition and consolidation activity in the semiconductor industry, including any consolidation of our manufacturing partners; our ability to protect our intellectual property; our maintenance of an effective system of internal controls;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9">
                <wp:simplePos x="0" y="0"/>
                <wp:positionH relativeFrom="character">
                  <wp:align>left</wp:align>
                </wp:positionH>
                <wp:positionV relativeFrom="line">
                  <wp:posOffset>635</wp:posOffset>
                </wp:positionV>
                <wp:extent cx="6480175" cy="175260"/>
                <wp:effectExtent l="0" t="0" r="0" b="0"/>
                <wp:wrapNone/>
                <wp:docPr id="8" name="Frame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About Marvell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pStyle w:val="TextBody"/>
        <w:bidi w:val="0"/>
        <w:spacing w:lineRule="auto" w:line="276" w:before="360" w:after="283"/>
        <w:jc w:val="left"/>
        <w:rPr/>
      </w:pPr>
      <w:r>
        <w:rPr>
          <w:rFonts w:ascii="Times New Roman;sans-serif" w:hAnsi="Times New Roman;sans-serif"/>
          <w:b w:val="false"/>
          <w:i/>
          <w:color w:val="000000"/>
          <w:sz w:val="20"/>
        </w:rPr>
        <w:t>Marvell</w:t>
      </w:r>
      <w:r>
        <w:rPr>
          <w:rFonts w:ascii="Times New Roman;sans-serif" w:hAnsi="Times New Roman;sans-serif"/>
          <w:b w:val="false"/>
          <w:i/>
          <w:color w:val="000000"/>
          <w:sz w:val="11"/>
        </w:rPr>
        <w:t>®</w:t>
      </w:r>
      <w:r>
        <w:rPr>
          <w:color w:val="000000"/>
        </w:rPr>
        <w:t xml:space="preserve"> </w:t>
      </w:r>
      <w:r>
        <w:rPr>
          <w:rFonts w:ascii="Times New Roman;sans-serif" w:hAnsi="Times New Roman;sans-serif"/>
          <w:b w:val="false"/>
          <w:i/>
          <w:color w:val="000000"/>
          <w:sz w:val="20"/>
        </w:rPr>
        <w:t xml:space="preserve">and the Marvell logo are registered trademarks of Marvell and/or its affiliates. </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0">
                <wp:simplePos x="0" y="0"/>
                <wp:positionH relativeFrom="character">
                  <wp:align>left</wp:align>
                </wp:positionH>
                <wp:positionV relativeFrom="line">
                  <wp:posOffset>635</wp:posOffset>
                </wp:positionV>
                <wp:extent cx="6480175" cy="175260"/>
                <wp:effectExtent l="0" t="0" r="0" b="0"/>
                <wp:wrapNone/>
                <wp:docPr id="9" name="Frame7"/>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Condensed Consolidated Statements of Operations (Unaudited) </w: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(In millions, except per share amounts) </w:t>
      </w:r>
    </w:p>
    <w:p>
      <w:pPr>
        <w:pStyle w:val="TextBody"/>
        <w:bidi w:val="0"/>
        <w:spacing w:lineRule="auto" w:line="288" w:before="0" w:after="0"/>
        <w:jc w:val="left"/>
        <w:rPr>
          <w:color w:val="000000"/>
        </w:rPr>
      </w:pPr>
      <w:r>
        <w:rPr>
          <w:color w:val="000000"/>
        </w:rPr>
        <w:t> </w:t>
      </w:r>
    </w:p>
    <w:tbl>
      <w:tblPr>
        <w:tblW w:w="7734" w:type="dxa"/>
        <w:jc w:val="center"/>
        <w:tblInd w:w="0" w:type="dxa"/>
        <w:tblLayout w:type="fixed"/>
        <w:tblCellMar>
          <w:top w:w="28" w:type="dxa"/>
          <w:left w:w="28" w:type="dxa"/>
          <w:bottom w:w="28" w:type="dxa"/>
          <w:right w:w="28" w:type="dxa"/>
        </w:tblCellMar>
      </w:tblPr>
      <w:tblGrid>
        <w:gridCol w:w="1091"/>
        <w:gridCol w:w="960"/>
        <w:gridCol w:w="963"/>
        <w:gridCol w:w="109"/>
        <w:gridCol w:w="109"/>
        <w:gridCol w:w="109"/>
        <w:gridCol w:w="211"/>
        <w:gridCol w:w="766"/>
        <w:gridCol w:w="109"/>
        <w:gridCol w:w="109"/>
        <w:gridCol w:w="109"/>
        <w:gridCol w:w="109"/>
        <w:gridCol w:w="211"/>
        <w:gridCol w:w="766"/>
        <w:gridCol w:w="109"/>
        <w:gridCol w:w="109"/>
        <w:gridCol w:w="109"/>
        <w:gridCol w:w="109"/>
        <w:gridCol w:w="211"/>
        <w:gridCol w:w="766"/>
        <w:gridCol w:w="109"/>
        <w:gridCol w:w="109"/>
        <w:gridCol w:w="109"/>
        <w:gridCol w:w="109"/>
        <w:gridCol w:w="154"/>
      </w:tblGrid>
      <w:tr>
        <w:trPr/>
        <w:tc>
          <w:tcPr>
            <w:tcW w:w="1091" w:type="dxa"/>
            <w:tcBorders/>
            <w:vAlign w:val="center"/>
          </w:tcPr>
          <w:p>
            <w:pPr>
              <w:pStyle w:val="TableContents"/>
              <w:bidi w:val="0"/>
              <w:spacing w:before="0" w:after="283"/>
              <w:jc w:val="left"/>
              <w:rPr>
                <w:sz w:val="4"/>
                <w:szCs w:val="4"/>
              </w:rPr>
            </w:pPr>
            <w:r>
              <w:rPr>
                <w:sz w:val="4"/>
                <w:szCs w:val="4"/>
              </w:rPr>
            </w:r>
          </w:p>
        </w:tc>
        <w:tc>
          <w:tcPr>
            <w:tcW w:w="960" w:type="dxa"/>
            <w:tcBorders/>
            <w:vAlign w:val="center"/>
          </w:tcPr>
          <w:p>
            <w:pPr>
              <w:pStyle w:val="TableContents"/>
              <w:bidi w:val="0"/>
              <w:spacing w:before="0" w:after="283"/>
              <w:jc w:val="left"/>
              <w:rPr>
                <w:sz w:val="4"/>
                <w:szCs w:val="4"/>
              </w:rPr>
            </w:pPr>
            <w:r>
              <w:rPr>
                <w:sz w:val="4"/>
                <w:szCs w:val="4"/>
              </w:rPr>
            </w:r>
          </w:p>
        </w:tc>
        <w:tc>
          <w:tcPr>
            <w:tcW w:w="96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12" w:type="dxa"/>
            <w:gridSpan w:val="15"/>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3" w:type="dxa"/>
            <w:gridSpan w:val="2"/>
            <w:tcBorders/>
          </w:tcPr>
          <w:p>
            <w:pPr>
              <w:pStyle w:val="TableContents"/>
              <w:bidi w:val="0"/>
              <w:spacing w:before="0" w:after="283"/>
              <w:jc w:val="left"/>
              <w:rPr>
                <w:sz w:val="4"/>
                <w:szCs w:val="4"/>
              </w:rPr>
            </w:pPr>
            <w:r>
              <w:rPr>
                <w:sz w:val="4"/>
                <w:szCs w:val="4"/>
              </w:rPr>
            </w:r>
          </w:p>
        </w:tc>
      </w:tr>
      <w:tr>
        <w:trPr/>
        <w:tc>
          <w:tcPr>
            <w:tcW w:w="301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revenue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1,418.5 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1,446.9 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Cost of goods sold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764.5 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745.2 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696.0 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Gross profit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557.2 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673.3 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750.9 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expenses: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Research and development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480.7 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443.1 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444.1 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Selling, general and administrative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199.0 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203.4 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235.7 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operating expenses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739.6 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650.0 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681.1 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income (loss)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(182.4)</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23.3 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69.8 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income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expense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(52.7)</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(49.3)</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(36.3)</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net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and other loss,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(49.9)</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(30.6)</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Income (loss) before income taxes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(232.3)</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(23.2)</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Provision (benefit) for income taxes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(63.4)</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(7.8)</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204.9 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(15.4)</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 per share — basic</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(0.02)</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 per share — diluted</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(0.02)</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Weighted average shares: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Basic</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854.1 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848.0 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ind w:left="0" w:right="0" w:hanging="180"/>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Diluted</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854.1 </w:t>
            </w:r>
          </w:p>
        </w:tc>
        <w:tc>
          <w:tcPr>
            <w:tcW w:w="109"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848.0 </w:t>
            </w:r>
          </w:p>
        </w:tc>
        <w:tc>
          <w:tcPr>
            <w:tcW w:w="109"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1">
                <wp:simplePos x="0" y="0"/>
                <wp:positionH relativeFrom="character">
                  <wp:align>left</wp:align>
                </wp:positionH>
                <wp:positionV relativeFrom="line">
                  <wp:posOffset>635</wp:posOffset>
                </wp:positionV>
                <wp:extent cx="6480175" cy="175260"/>
                <wp:effectExtent l="0" t="0" r="0" b="0"/>
                <wp:wrapNone/>
                <wp:docPr id="10" name="Frame8"/>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Condensed Consolidated Balance Sheets (Unaudited) </w: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(In millions)</w:t>
      </w:r>
    </w:p>
    <w:tbl>
      <w:tblPr>
        <w:tblW w:w="6531" w:type="dxa"/>
        <w:jc w:val="center"/>
        <w:tblInd w:w="0" w:type="dxa"/>
        <w:tblLayout w:type="fixed"/>
        <w:tblCellMar>
          <w:top w:w="28" w:type="dxa"/>
          <w:left w:w="28" w:type="dxa"/>
          <w:bottom w:w="28" w:type="dxa"/>
          <w:right w:w="28" w:type="dxa"/>
        </w:tblCellMar>
      </w:tblPr>
      <w:tblGrid>
        <w:gridCol w:w="1243"/>
        <w:gridCol w:w="1097"/>
        <w:gridCol w:w="1110"/>
        <w:gridCol w:w="109"/>
        <w:gridCol w:w="109"/>
        <w:gridCol w:w="109"/>
        <w:gridCol w:w="211"/>
        <w:gridCol w:w="871"/>
        <w:gridCol w:w="109"/>
        <w:gridCol w:w="109"/>
        <w:gridCol w:w="109"/>
        <w:gridCol w:w="109"/>
        <w:gridCol w:w="211"/>
        <w:gridCol w:w="871"/>
        <w:gridCol w:w="154"/>
      </w:tblGrid>
      <w:tr>
        <w:trPr/>
        <w:tc>
          <w:tcPr>
            <w:tcW w:w="1243" w:type="dxa"/>
            <w:tcBorders/>
            <w:vAlign w:val="center"/>
          </w:tcPr>
          <w:p>
            <w:pPr>
              <w:pStyle w:val="TableContents"/>
              <w:bidi w:val="0"/>
              <w:spacing w:before="0" w:after="283"/>
              <w:jc w:val="left"/>
              <w:rPr>
                <w:sz w:val="4"/>
                <w:szCs w:val="4"/>
              </w:rPr>
            </w:pPr>
            <w:r>
              <w:rPr>
                <w:sz w:val="4"/>
                <w:szCs w:val="4"/>
              </w:rPr>
            </w:r>
          </w:p>
        </w:tc>
        <w:tc>
          <w:tcPr>
            <w:tcW w:w="1097" w:type="dxa"/>
            <w:tcBorders/>
            <w:vAlign w:val="center"/>
          </w:tcPr>
          <w:p>
            <w:pPr>
              <w:pStyle w:val="TableContents"/>
              <w:bidi w:val="0"/>
              <w:spacing w:before="0" w:after="283"/>
              <w:jc w:val="left"/>
              <w:rPr>
                <w:sz w:val="4"/>
                <w:szCs w:val="4"/>
              </w:rPr>
            </w:pPr>
            <w:r>
              <w:rPr>
                <w:sz w:val="4"/>
                <w:szCs w:val="4"/>
              </w:rPr>
            </w:r>
          </w:p>
        </w:tc>
        <w:tc>
          <w:tcPr>
            <w:tcW w:w="1110"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8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871"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45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Current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1,028.3 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911.0 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receivable,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1,000.9 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1,192.2 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Inventories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1,026.0 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1,068.3 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Prepaid expenses and other current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147.7 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109.6 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current 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3,202.9 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3,281.1 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Property and equipment,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636.2 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577.4 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Goodwill </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11,586.9 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11,586.9 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Acquired intangible assets,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4,832.0 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5,102.0 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tax 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608.2 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465.9 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non-current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1,407.0 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1,508.8 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22,273.2 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22,522.1 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Liabilities and Stockholders’ Equity</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Current liabilities: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payable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388.4 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465.8 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liabilities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970.8 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employee compensation</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184.6 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244.5 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Short-term debt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1,517.6 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584.4 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current liabilities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3,061.4 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2,386.7 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Long-term debt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3,154.9 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3,907.7 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non-current liabilities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563.0 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590.5 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liabilities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6,779.3 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6,884.9 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Stockholders’ equity:</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Common stock</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Additional paid-in capital</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14,589.9 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14,512.0 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Accumulated other comprehensive loss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Retained earnings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903.2 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1,123.5 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stockholders’ equity</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15,493.9 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15,637.2 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liabilities and stockholders’ equity</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22,273.2 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22,522.1 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2">
                <wp:simplePos x="0" y="0"/>
                <wp:positionH relativeFrom="character">
                  <wp:align>left</wp:align>
                </wp:positionH>
                <wp:positionV relativeFrom="line">
                  <wp:posOffset>635</wp:posOffset>
                </wp:positionV>
                <wp:extent cx="6480175" cy="175260"/>
                <wp:effectExtent l="0" t="0" r="0" b="0"/>
                <wp:wrapNone/>
                <wp:docPr id="11" name="Frame9"/>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10205" w:type="dxa"/>
        <w:jc w:val="center"/>
        <w:tblInd w:w="0" w:type="dxa"/>
        <w:tblLayout w:type="fixed"/>
        <w:tblCellMar>
          <w:top w:w="28" w:type="dxa"/>
          <w:left w:w="28" w:type="dxa"/>
          <w:bottom w:w="28" w:type="dxa"/>
          <w:right w:w="28" w:type="dxa"/>
        </w:tblCellMar>
      </w:tblPr>
      <w:tblGrid>
        <w:gridCol w:w="1924"/>
        <w:gridCol w:w="1626"/>
        <w:gridCol w:w="1637"/>
        <w:gridCol w:w="171"/>
        <w:gridCol w:w="171"/>
        <w:gridCol w:w="171"/>
        <w:gridCol w:w="332"/>
        <w:gridCol w:w="1207"/>
        <w:gridCol w:w="171"/>
        <w:gridCol w:w="171"/>
        <w:gridCol w:w="171"/>
        <w:gridCol w:w="171"/>
        <w:gridCol w:w="332"/>
        <w:gridCol w:w="1075"/>
        <w:gridCol w:w="171"/>
        <w:gridCol w:w="109"/>
        <w:gridCol w:w="109"/>
        <w:gridCol w:w="109"/>
        <w:gridCol w:w="109"/>
        <w:gridCol w:w="109"/>
        <w:gridCol w:w="159"/>
      </w:tblGrid>
      <w:tr>
        <w:trPr/>
        <w:tc>
          <w:tcPr>
            <w:tcW w:w="1924" w:type="dxa"/>
            <w:tcBorders/>
            <w:vAlign w:val="center"/>
          </w:tcPr>
          <w:p>
            <w:pPr>
              <w:pStyle w:val="TableContents"/>
              <w:bidi w:val="0"/>
              <w:spacing w:before="0" w:after="283"/>
              <w:jc w:val="left"/>
              <w:rPr>
                <w:sz w:val="4"/>
                <w:szCs w:val="4"/>
              </w:rPr>
            </w:pPr>
            <w:r>
              <w:rPr>
                <w:sz w:val="4"/>
                <w:szCs w:val="4"/>
              </w:rPr>
            </w:r>
          </w:p>
        </w:tc>
        <w:tc>
          <w:tcPr>
            <w:tcW w:w="1626" w:type="dxa"/>
            <w:tcBorders/>
            <w:vAlign w:val="center"/>
          </w:tcPr>
          <w:p>
            <w:pPr>
              <w:pStyle w:val="TableContents"/>
              <w:bidi w:val="0"/>
              <w:spacing w:before="0" w:after="283"/>
              <w:jc w:val="left"/>
              <w:rPr>
                <w:sz w:val="4"/>
                <w:szCs w:val="4"/>
              </w:rPr>
            </w:pPr>
            <w:r>
              <w:rPr>
                <w:sz w:val="4"/>
                <w:szCs w:val="4"/>
              </w:rPr>
            </w:r>
          </w:p>
        </w:tc>
        <w:tc>
          <w:tcPr>
            <w:tcW w:w="1637"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332" w:type="dxa"/>
            <w:tcBorders/>
            <w:vAlign w:val="center"/>
          </w:tcPr>
          <w:p>
            <w:pPr>
              <w:pStyle w:val="TableContents"/>
              <w:bidi w:val="0"/>
              <w:spacing w:before="0" w:after="283"/>
              <w:jc w:val="left"/>
              <w:rPr>
                <w:sz w:val="4"/>
                <w:szCs w:val="4"/>
              </w:rPr>
            </w:pPr>
            <w:r>
              <w:rPr>
                <w:sz w:val="4"/>
                <w:szCs w:val="4"/>
              </w:rPr>
            </w:r>
          </w:p>
        </w:tc>
        <w:tc>
          <w:tcPr>
            <w:tcW w:w="1207"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332" w:type="dxa"/>
            <w:tcBorders/>
            <w:vAlign w:val="center"/>
          </w:tcPr>
          <w:p>
            <w:pPr>
              <w:pStyle w:val="TableContents"/>
              <w:bidi w:val="0"/>
              <w:spacing w:before="0" w:after="283"/>
              <w:jc w:val="left"/>
              <w:rPr>
                <w:sz w:val="4"/>
                <w:szCs w:val="4"/>
              </w:rPr>
            </w:pPr>
            <w:r>
              <w:rPr>
                <w:sz w:val="4"/>
                <w:szCs w:val="4"/>
              </w:rPr>
            </w:r>
          </w:p>
        </w:tc>
        <w:tc>
          <w:tcPr>
            <w:tcW w:w="1075"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9501" w:type="dxa"/>
            <w:gridSpan w:val="15"/>
            <w:tcBorders/>
            <w:tcMar>
              <w:top w:w="0" w:type="dxa"/>
              <w:left w:w="0" w:type="dxa"/>
              <w:bottom w:w="0" w:type="dxa"/>
              <w:right w:w="0" w:type="dxa"/>
            </w:tcMar>
            <w:vAlign w:val="center"/>
          </w:tcPr>
          <w:p>
            <w:pPr>
              <w:pStyle w:val="TableContents"/>
              <w:bidi w:val="0"/>
              <w:spacing w:lineRule="auto" w:line="276"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486" w:type="dxa"/>
            <w:gridSpan w:val="4"/>
            <w:tcBorders/>
          </w:tcPr>
          <w:p>
            <w:pPr>
              <w:pStyle w:val="TableContents"/>
              <w:bidi w:val="0"/>
              <w:spacing w:before="0" w:after="283"/>
              <w:jc w:val="left"/>
              <w:rPr>
                <w:sz w:val="4"/>
                <w:szCs w:val="4"/>
              </w:rPr>
            </w:pPr>
            <w:r>
              <w:rPr>
                <w:sz w:val="4"/>
                <w:szCs w:val="4"/>
              </w:rPr>
            </w:r>
          </w:p>
        </w:tc>
      </w:tr>
      <w:tr>
        <w:trPr/>
        <w:tc>
          <w:tcPr>
            <w:tcW w:w="9501" w:type="dxa"/>
            <w:gridSpan w:val="15"/>
            <w:tcBorders/>
            <w:tcMar>
              <w:top w:w="0" w:type="dxa"/>
              <w:left w:w="0" w:type="dxa"/>
              <w:bottom w:w="0" w:type="dxa"/>
              <w:right w:w="0" w:type="dxa"/>
            </w:tcMar>
            <w:vAlign w:val="center"/>
          </w:tcPr>
          <w:p>
            <w:pPr>
              <w:pStyle w:val="TableContents"/>
              <w:bidi w:val="0"/>
              <w:spacing w:lineRule="auto" w:line="276"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Condensed Consolidated Statements of Cash Flows (Unaudited)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486" w:type="dxa"/>
            <w:gridSpan w:val="4"/>
            <w:tcBorders/>
          </w:tcPr>
          <w:p>
            <w:pPr>
              <w:pStyle w:val="TableContents"/>
              <w:bidi w:val="0"/>
              <w:spacing w:before="0" w:after="283"/>
              <w:jc w:val="left"/>
              <w:rPr>
                <w:sz w:val="4"/>
                <w:szCs w:val="4"/>
              </w:rPr>
            </w:pPr>
            <w:r>
              <w:rPr>
                <w:sz w:val="4"/>
                <w:szCs w:val="4"/>
              </w:rPr>
            </w:r>
          </w:p>
        </w:tc>
      </w:tr>
      <w:tr>
        <w:trPr/>
        <w:tc>
          <w:tcPr>
            <w:tcW w:w="9501" w:type="dxa"/>
            <w:gridSpan w:val="15"/>
            <w:tcBorders/>
            <w:tcMar>
              <w:top w:w="0" w:type="dxa"/>
              <w:left w:w="0" w:type="dxa"/>
              <w:bottom w:w="0" w:type="dxa"/>
              <w:right w:w="0" w:type="dxa"/>
            </w:tcMar>
            <w:vAlign w:val="center"/>
          </w:tcPr>
          <w:p>
            <w:pPr>
              <w:pStyle w:val="TableContents"/>
              <w:bidi w:val="0"/>
              <w:spacing w:lineRule="auto" w:line="276" w:before="0" w:after="283"/>
              <w:jc w:val="center"/>
              <w:rPr>
                <w:rFonts w:ascii="Times New Roman;sans-serif" w:hAnsi="Times New Roman;sans-serif"/>
                <w:b/>
                <w:color w:val="000000"/>
                <w:sz w:val="20"/>
              </w:rPr>
            </w:pPr>
            <w:r>
              <w:rPr>
                <w:rFonts w:ascii="Times New Roman;sans-serif" w:hAnsi="Times New Roman;sans-serif"/>
                <w:b/>
                <w:color w:val="000000"/>
                <w:sz w:val="20"/>
              </w:rPr>
              <w:t>(In millions)</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486" w:type="dxa"/>
            <w:gridSpan w:val="4"/>
            <w:tcBorders/>
          </w:tcPr>
          <w:p>
            <w:pPr>
              <w:pStyle w:val="TableContents"/>
              <w:bidi w:val="0"/>
              <w:spacing w:before="0" w:after="283"/>
              <w:jc w:val="left"/>
              <w:rPr>
                <w:sz w:val="4"/>
                <w:szCs w:val="4"/>
              </w:rPr>
            </w:pPr>
            <w:r>
              <w:rPr>
                <w:sz w:val="4"/>
                <w:szCs w:val="4"/>
              </w:rPr>
            </w:r>
          </w:p>
        </w:tc>
      </w:tr>
      <w:tr>
        <w:trPr/>
        <w:tc>
          <w:tcPr>
            <w:tcW w:w="518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1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801"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8" w:type="dxa"/>
            <w:gridSpan w:val="2"/>
            <w:tcBorders/>
          </w:tcPr>
          <w:p>
            <w:pPr>
              <w:pStyle w:val="TableContents"/>
              <w:bidi w:val="0"/>
              <w:spacing w:before="0" w:after="283"/>
              <w:jc w:val="left"/>
              <w:rPr>
                <w:sz w:val="4"/>
                <w:szCs w:val="4"/>
              </w:rPr>
            </w:pPr>
            <w:r>
              <w:rPr>
                <w:sz w:val="4"/>
                <w:szCs w:val="4"/>
              </w:rPr>
            </w:r>
          </w:p>
        </w:tc>
      </w:tr>
      <w:tr>
        <w:trPr/>
        <w:tc>
          <w:tcPr>
            <w:tcW w:w="518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10"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513"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8"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operating activities: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10"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8"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2"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207"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2"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Adjustments to reconcile net loss to net cash provided by operating activities: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10"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Depreciation and amortization</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78.4 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75.7 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143.2 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131.1 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270.0 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272.5 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inventory fair value adjustment associated with acquisitions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9.3 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impairment charges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10.1 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income taxes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(139.1)</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165.0 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expense, net</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12.8 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5.8 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Changes in assets and liabilities, net of acquisitions: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10"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receivable</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191.3 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(139.5)</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Prepaid expenses and other assets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7.9 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(142.9)</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Inventories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41.2 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(125.8)</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payable</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(104.8)</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61.4 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employee compensation</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(60.1)</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Accrued liabilities and other non-current liabilities </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(73.6)</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97.0 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provided by operating activities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208.4 </w:t>
            </w:r>
          </w:p>
        </w:tc>
        <w:tc>
          <w:tcPr>
            <w:tcW w:w="1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194.8 </w:t>
            </w:r>
          </w:p>
        </w:tc>
        <w:tc>
          <w:tcPr>
            <w:tcW w:w="1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investing activities: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10"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8"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Purchases of technology licenses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Purchases of property and equipment</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(99.8)</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(36.9)</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Acquisitions, net of cash acquired</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(44.0)</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net</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used in investing activities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(102.7)</w:t>
            </w:r>
          </w:p>
        </w:tc>
        <w:tc>
          <w:tcPr>
            <w:tcW w:w="1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(82.4)</w:t>
            </w:r>
          </w:p>
        </w:tc>
        <w:tc>
          <w:tcPr>
            <w:tcW w:w="1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financing activities: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10"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8"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Repurchases of common stock</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Proceeds from employee stock plans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Tax withholding paid on behalf of employees for net share settlement</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(72.6)</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(137.6)</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Dividend payments to stockholders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(51.4)</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(50.9)</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Payments on technology license obligations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(49.0)</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Proceeds from borrowings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200.0 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Principal payments of debt</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(21.9)</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w:t>
            </w:r>
          </w:p>
        </w:tc>
        <w:tc>
          <w:tcPr>
            <w:tcW w:w="1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710" w:type="dxa"/>
            <w:gridSpan w:val="3"/>
            <w:tcBorders/>
            <w:vAlign w:val="center"/>
          </w:tcPr>
          <w:p>
            <w:pPr>
              <w:pStyle w:val="TableContents"/>
              <w:bidi w:val="0"/>
              <w:spacing w:before="0" w:after="283"/>
              <w:jc w:val="left"/>
              <w:rPr>
                <w:sz w:val="4"/>
                <w:szCs w:val="4"/>
              </w:rPr>
            </w:pPr>
            <w:r>
              <w:rPr>
                <w:sz w:val="4"/>
                <w:szCs w:val="4"/>
              </w:rPr>
            </w:r>
          </w:p>
        </w:tc>
        <w:tc>
          <w:tcPr>
            <w:tcW w:w="513" w:type="dxa"/>
            <w:gridSpan w:val="3"/>
            <w:tcBorders/>
            <w:vAlign w:val="center"/>
          </w:tcPr>
          <w:p>
            <w:pPr>
              <w:pStyle w:val="TableContents"/>
              <w:bidi w:val="0"/>
              <w:spacing w:before="0" w:after="283"/>
              <w:jc w:val="left"/>
              <w:rPr>
                <w:sz w:val="4"/>
                <w:szCs w:val="4"/>
              </w:rPr>
            </w:pPr>
            <w:r>
              <w:rPr>
                <w:sz w:val="4"/>
                <w:szCs w:val="4"/>
              </w:rPr>
            </w:r>
          </w:p>
        </w:tc>
        <w:tc>
          <w:tcPr>
            <w:tcW w:w="157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provided by (used in) financing activities</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11.6 </w:t>
            </w:r>
          </w:p>
        </w:tc>
        <w:tc>
          <w:tcPr>
            <w:tcW w:w="1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(260.9)</w:t>
            </w:r>
          </w:p>
        </w:tc>
        <w:tc>
          <w:tcPr>
            <w:tcW w:w="1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increase (decrease) in cash and cash equivalents</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117.3 </w:t>
            </w:r>
          </w:p>
        </w:tc>
        <w:tc>
          <w:tcPr>
            <w:tcW w:w="1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(148.5)</w:t>
            </w:r>
          </w:p>
        </w:tc>
        <w:tc>
          <w:tcPr>
            <w:tcW w:w="1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 at beginning of period</w:t>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3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911.0 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0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613.5 </w:t>
            </w:r>
          </w:p>
        </w:tc>
        <w:tc>
          <w:tcPr>
            <w:tcW w:w="1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5187"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 at end of period</w:t>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2"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207"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1,028.3 </w:t>
            </w:r>
          </w:p>
        </w:tc>
        <w:tc>
          <w:tcPr>
            <w:tcW w:w="1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51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2"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75"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465.0 </w:t>
            </w:r>
          </w:p>
        </w:tc>
        <w:tc>
          <w:tcPr>
            <w:tcW w:w="1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3">
                <wp:simplePos x="0" y="0"/>
                <wp:positionH relativeFrom="character">
                  <wp:align>left</wp:align>
                </wp:positionH>
                <wp:positionV relativeFrom="line">
                  <wp:posOffset>635</wp:posOffset>
                </wp:positionV>
                <wp:extent cx="6480175" cy="175260"/>
                <wp:effectExtent l="0" t="0" r="0" b="0"/>
                <wp:wrapNone/>
                <wp:docPr id="12" name="Frame10"/>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8501" w:type="dxa"/>
        <w:jc w:val="center"/>
        <w:tblInd w:w="0" w:type="dxa"/>
        <w:tblLayout w:type="fixed"/>
        <w:tblCellMar>
          <w:top w:w="28" w:type="dxa"/>
          <w:left w:w="28" w:type="dxa"/>
          <w:bottom w:w="28" w:type="dxa"/>
          <w:right w:w="28" w:type="dxa"/>
        </w:tblCellMar>
      </w:tblPr>
      <w:tblGrid>
        <w:gridCol w:w="1285"/>
        <w:gridCol w:w="1131"/>
        <w:gridCol w:w="1139"/>
        <w:gridCol w:w="111"/>
        <w:gridCol w:w="111"/>
        <w:gridCol w:w="111"/>
        <w:gridCol w:w="215"/>
        <w:gridCol w:w="628"/>
        <w:gridCol w:w="276"/>
        <w:gridCol w:w="111"/>
        <w:gridCol w:w="111"/>
        <w:gridCol w:w="111"/>
        <w:gridCol w:w="215"/>
        <w:gridCol w:w="628"/>
        <w:gridCol w:w="276"/>
        <w:gridCol w:w="111"/>
        <w:gridCol w:w="111"/>
        <w:gridCol w:w="111"/>
        <w:gridCol w:w="215"/>
        <w:gridCol w:w="628"/>
        <w:gridCol w:w="276"/>
        <w:gridCol w:w="109"/>
        <w:gridCol w:w="109"/>
        <w:gridCol w:w="109"/>
        <w:gridCol w:w="109"/>
        <w:gridCol w:w="154"/>
      </w:tblGrid>
      <w:tr>
        <w:trPr/>
        <w:tc>
          <w:tcPr>
            <w:tcW w:w="1285" w:type="dxa"/>
            <w:tcBorders/>
            <w:vAlign w:val="center"/>
          </w:tcPr>
          <w:p>
            <w:pPr>
              <w:pStyle w:val="TableContents"/>
              <w:bidi w:val="0"/>
              <w:spacing w:before="0" w:after="283"/>
              <w:jc w:val="left"/>
              <w:rPr>
                <w:sz w:val="4"/>
                <w:szCs w:val="4"/>
              </w:rPr>
            </w:pPr>
            <w:r>
              <w:rPr>
                <w:sz w:val="4"/>
                <w:szCs w:val="4"/>
              </w:rPr>
            </w:r>
          </w:p>
        </w:tc>
        <w:tc>
          <w:tcPr>
            <w:tcW w:w="1131" w:type="dxa"/>
            <w:tcBorders/>
            <w:vAlign w:val="center"/>
          </w:tcPr>
          <w:p>
            <w:pPr>
              <w:pStyle w:val="TableContents"/>
              <w:bidi w:val="0"/>
              <w:spacing w:before="0" w:after="283"/>
              <w:jc w:val="left"/>
              <w:rPr>
                <w:sz w:val="4"/>
                <w:szCs w:val="4"/>
              </w:rPr>
            </w:pPr>
            <w:r>
              <w:rPr>
                <w:sz w:val="4"/>
                <w:szCs w:val="4"/>
              </w:rPr>
            </w:r>
          </w:p>
        </w:tc>
        <w:tc>
          <w:tcPr>
            <w:tcW w:w="1139"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215" w:type="dxa"/>
            <w:tcBorders/>
            <w:vAlign w:val="center"/>
          </w:tcPr>
          <w:p>
            <w:pPr>
              <w:pStyle w:val="TableContents"/>
              <w:bidi w:val="0"/>
              <w:spacing w:before="0" w:after="283"/>
              <w:jc w:val="left"/>
              <w:rPr>
                <w:sz w:val="4"/>
                <w:szCs w:val="4"/>
              </w:rPr>
            </w:pPr>
            <w:r>
              <w:rPr>
                <w:sz w:val="4"/>
                <w:szCs w:val="4"/>
              </w:rPr>
            </w:r>
          </w:p>
        </w:tc>
        <w:tc>
          <w:tcPr>
            <w:tcW w:w="628" w:type="dxa"/>
            <w:tcBorders/>
            <w:vAlign w:val="center"/>
          </w:tcPr>
          <w:p>
            <w:pPr>
              <w:pStyle w:val="TableContents"/>
              <w:bidi w:val="0"/>
              <w:spacing w:before="0" w:after="283"/>
              <w:jc w:val="left"/>
              <w:rPr>
                <w:sz w:val="4"/>
                <w:szCs w:val="4"/>
              </w:rPr>
            </w:pPr>
            <w:r>
              <w:rPr>
                <w:sz w:val="4"/>
                <w:szCs w:val="4"/>
              </w:rPr>
            </w:r>
          </w:p>
        </w:tc>
        <w:tc>
          <w:tcPr>
            <w:tcW w:w="276"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215" w:type="dxa"/>
            <w:tcBorders/>
            <w:vAlign w:val="center"/>
          </w:tcPr>
          <w:p>
            <w:pPr>
              <w:pStyle w:val="TableContents"/>
              <w:bidi w:val="0"/>
              <w:spacing w:before="0" w:after="283"/>
              <w:jc w:val="left"/>
              <w:rPr>
                <w:sz w:val="4"/>
                <w:szCs w:val="4"/>
              </w:rPr>
            </w:pPr>
            <w:r>
              <w:rPr>
                <w:sz w:val="4"/>
                <w:szCs w:val="4"/>
              </w:rPr>
            </w:r>
          </w:p>
        </w:tc>
        <w:tc>
          <w:tcPr>
            <w:tcW w:w="628" w:type="dxa"/>
            <w:tcBorders/>
            <w:vAlign w:val="center"/>
          </w:tcPr>
          <w:p>
            <w:pPr>
              <w:pStyle w:val="TableContents"/>
              <w:bidi w:val="0"/>
              <w:spacing w:before="0" w:after="283"/>
              <w:jc w:val="left"/>
              <w:rPr>
                <w:sz w:val="4"/>
                <w:szCs w:val="4"/>
              </w:rPr>
            </w:pPr>
            <w:r>
              <w:rPr>
                <w:sz w:val="4"/>
                <w:szCs w:val="4"/>
              </w:rPr>
            </w:r>
          </w:p>
        </w:tc>
        <w:tc>
          <w:tcPr>
            <w:tcW w:w="276"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215" w:type="dxa"/>
            <w:tcBorders/>
            <w:vAlign w:val="center"/>
          </w:tcPr>
          <w:p>
            <w:pPr>
              <w:pStyle w:val="TableContents"/>
              <w:bidi w:val="0"/>
              <w:spacing w:before="0" w:after="283"/>
              <w:jc w:val="left"/>
              <w:rPr>
                <w:sz w:val="4"/>
                <w:szCs w:val="4"/>
              </w:rPr>
            </w:pPr>
            <w:r>
              <w:rPr>
                <w:sz w:val="4"/>
                <w:szCs w:val="4"/>
              </w:rPr>
            </w:r>
          </w:p>
        </w:tc>
        <w:tc>
          <w:tcPr>
            <w:tcW w:w="628" w:type="dxa"/>
            <w:tcBorders/>
            <w:vAlign w:val="center"/>
          </w:tcPr>
          <w:p>
            <w:pPr>
              <w:pStyle w:val="TableContents"/>
              <w:bidi w:val="0"/>
              <w:spacing w:before="0" w:after="283"/>
              <w:jc w:val="left"/>
              <w:rPr>
                <w:sz w:val="4"/>
                <w:szCs w:val="4"/>
              </w:rPr>
            </w:pPr>
            <w:r>
              <w:rPr>
                <w:sz w:val="4"/>
                <w:szCs w:val="4"/>
              </w:rPr>
            </w:r>
          </w:p>
        </w:tc>
        <w:tc>
          <w:tcPr>
            <w:tcW w:w="27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7911"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7911"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Reconciliations from GAAP to Non-GAAP (Unaudited)</w:t>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7911"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(In millions, except per share amounts) </w:t>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355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3"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3" w:type="dxa"/>
            <w:gridSpan w:val="2"/>
            <w:tcBorders/>
          </w:tcPr>
          <w:p>
            <w:pPr>
              <w:pStyle w:val="TableContents"/>
              <w:bidi w:val="0"/>
              <w:spacing w:before="0" w:after="283"/>
              <w:jc w:val="left"/>
              <w:rPr>
                <w:sz w:val="4"/>
                <w:szCs w:val="4"/>
              </w:rPr>
            </w:pPr>
            <w:r>
              <w:rPr>
                <w:sz w:val="4"/>
                <w:szCs w:val="4"/>
              </w:rPr>
            </w:r>
          </w:p>
        </w:tc>
      </w:tr>
      <w:tr>
        <w:trPr/>
        <w:tc>
          <w:tcPr>
            <w:tcW w:w="355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33"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c>
          <w:tcPr>
            <w:tcW w:w="333"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gross profit: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557.2 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673.3 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750.9 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12.0 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9.5 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12.4 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183.7 </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185.4 </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174.4 </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cost of goods sold (a)</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39.6 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32.4 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9.3 </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special items</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235.3 </w:t>
            </w:r>
          </w:p>
        </w:tc>
        <w:tc>
          <w:tcPr>
            <w:tcW w:w="27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227.3 </w:t>
            </w:r>
          </w:p>
        </w:tc>
        <w:tc>
          <w:tcPr>
            <w:tcW w:w="27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196.1 </w:t>
            </w:r>
          </w:p>
        </w:tc>
        <w:tc>
          <w:tcPr>
            <w:tcW w:w="27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gross profit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792.5 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900.6 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947.0 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gross margin</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42.2 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47.5 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51.9 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gross margin</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60.0 </w:t>
            </w:r>
          </w:p>
        </w:tc>
        <w:tc>
          <w:tcPr>
            <w:tcW w:w="276" w:type="dxa"/>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63.5 </w:t>
            </w:r>
          </w:p>
        </w:tc>
        <w:tc>
          <w:tcPr>
            <w:tcW w:w="276" w:type="dxa"/>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65.5 </w:t>
            </w:r>
          </w:p>
        </w:tc>
        <w:tc>
          <w:tcPr>
            <w:tcW w:w="276" w:type="dxa"/>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GAAP operating expenses</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739.6 </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650.0 </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681.1 </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(131.2)</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(121.2)</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(118.7)</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 (b)</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(86.3)</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(87.8)</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(98.1)</w:t>
            </w:r>
          </w:p>
        </w:tc>
        <w:tc>
          <w:tcPr>
            <w:tcW w:w="27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(6.8)</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(27.7)</w:t>
            </w:r>
          </w:p>
        </w:tc>
        <w:tc>
          <w:tcPr>
            <w:tcW w:w="27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special items</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(281.0)</w:t>
            </w:r>
          </w:p>
        </w:tc>
        <w:tc>
          <w:tcPr>
            <w:tcW w:w="27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(219.3)</w:t>
            </w:r>
          </w:p>
        </w:tc>
        <w:tc>
          <w:tcPr>
            <w:tcW w:w="27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(245.8)</w:t>
            </w:r>
          </w:p>
        </w:tc>
        <w:tc>
          <w:tcPr>
            <w:tcW w:w="27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non-GAAP operating expenses</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458.6 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430.7 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2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435.3 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operating margin</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(13.8)</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cost of goods sold (a)</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0.6 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10.8 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9.2 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9.1 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 (b)</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20.4 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19.3 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18.8 </w:t>
            </w:r>
          </w:p>
        </w:tc>
        <w:tc>
          <w:tcPr>
            <w:tcW w:w="27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2.0 </w:t>
            </w:r>
          </w:p>
        </w:tc>
        <w:tc>
          <w:tcPr>
            <w:tcW w:w="27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operating margin </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25.2 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33.1 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33"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3"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35.4 </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9"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55"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333" w:type="dxa"/>
            <w:gridSpan w:val="3"/>
            <w:tcBorders/>
            <w:vAlign w:val="center"/>
          </w:tcPr>
          <w:p>
            <w:pPr>
              <w:pStyle w:val="TableContents"/>
              <w:bidi w:val="0"/>
              <w:spacing w:before="0" w:after="283"/>
              <w:jc w:val="left"/>
              <w:rPr>
                <w:sz w:val="4"/>
                <w:szCs w:val="4"/>
              </w:rPr>
            </w:pPr>
            <w:r>
              <w:rPr>
                <w:sz w:val="4"/>
                <w:szCs w:val="4"/>
              </w:rPr>
            </w:r>
          </w:p>
        </w:tc>
        <w:tc>
          <w:tcPr>
            <w:tcW w:w="1119"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r>
        <mc:AlternateContent>
          <mc:Choice Requires="wps">
            <w:drawing>
              <wp:anchor behindDoc="0" distT="0" distB="0" distL="0" distR="0" simplePos="0" locked="0" layoutInCell="1" allowOverlap="1" relativeHeight="14">
                <wp:simplePos x="0" y="0"/>
                <wp:positionH relativeFrom="character">
                  <wp:align>left</wp:align>
                </wp:positionH>
                <wp:positionV relativeFrom="line">
                  <wp:posOffset>635</wp:posOffset>
                </wp:positionV>
                <wp:extent cx="6480175" cy="175260"/>
                <wp:effectExtent l="0" t="0" r="0" b="0"/>
                <wp:wrapNone/>
                <wp:docPr id="13" name="Frame11"/>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9080" w:type="dxa"/>
        <w:jc w:val="center"/>
        <w:tblInd w:w="0" w:type="dxa"/>
        <w:tblLayout w:type="fixed"/>
        <w:tblCellMar>
          <w:top w:w="28" w:type="dxa"/>
          <w:left w:w="28" w:type="dxa"/>
          <w:bottom w:w="28" w:type="dxa"/>
          <w:right w:w="28" w:type="dxa"/>
        </w:tblCellMar>
      </w:tblPr>
      <w:tblGrid>
        <w:gridCol w:w="1509"/>
        <w:gridCol w:w="1324"/>
        <w:gridCol w:w="1336"/>
        <w:gridCol w:w="119"/>
        <w:gridCol w:w="119"/>
        <w:gridCol w:w="119"/>
        <w:gridCol w:w="232"/>
        <w:gridCol w:w="760"/>
        <w:gridCol w:w="119"/>
        <w:gridCol w:w="119"/>
        <w:gridCol w:w="119"/>
        <w:gridCol w:w="119"/>
        <w:gridCol w:w="232"/>
        <w:gridCol w:w="677"/>
        <w:gridCol w:w="119"/>
        <w:gridCol w:w="119"/>
        <w:gridCol w:w="119"/>
        <w:gridCol w:w="119"/>
        <w:gridCol w:w="232"/>
        <w:gridCol w:w="760"/>
        <w:gridCol w:w="119"/>
        <w:gridCol w:w="109"/>
        <w:gridCol w:w="109"/>
        <w:gridCol w:w="109"/>
        <w:gridCol w:w="109"/>
        <w:gridCol w:w="154"/>
      </w:tblGrid>
      <w:tr>
        <w:trPr/>
        <w:tc>
          <w:tcPr>
            <w:tcW w:w="1509" w:type="dxa"/>
            <w:tcBorders/>
            <w:vAlign w:val="center"/>
          </w:tcPr>
          <w:p>
            <w:pPr>
              <w:pStyle w:val="TableContents"/>
              <w:bidi w:val="0"/>
              <w:spacing w:before="0" w:after="283"/>
              <w:jc w:val="left"/>
              <w:rPr>
                <w:sz w:val="4"/>
                <w:szCs w:val="4"/>
              </w:rPr>
            </w:pPr>
            <w:r>
              <w:rPr>
                <w:sz w:val="4"/>
                <w:szCs w:val="4"/>
              </w:rPr>
            </w:r>
          </w:p>
        </w:tc>
        <w:tc>
          <w:tcPr>
            <w:tcW w:w="1324" w:type="dxa"/>
            <w:tcBorders/>
            <w:vAlign w:val="center"/>
          </w:tcPr>
          <w:p>
            <w:pPr>
              <w:pStyle w:val="TableContents"/>
              <w:bidi w:val="0"/>
              <w:spacing w:before="0" w:after="283"/>
              <w:jc w:val="left"/>
              <w:rPr>
                <w:sz w:val="4"/>
                <w:szCs w:val="4"/>
              </w:rPr>
            </w:pPr>
            <w:r>
              <w:rPr>
                <w:sz w:val="4"/>
                <w:szCs w:val="4"/>
              </w:rPr>
            </w:r>
          </w:p>
        </w:tc>
        <w:tc>
          <w:tcPr>
            <w:tcW w:w="1336"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232" w:type="dxa"/>
            <w:tcBorders/>
            <w:vAlign w:val="center"/>
          </w:tcPr>
          <w:p>
            <w:pPr>
              <w:pStyle w:val="TableContents"/>
              <w:bidi w:val="0"/>
              <w:spacing w:before="0" w:after="283"/>
              <w:jc w:val="left"/>
              <w:rPr>
                <w:sz w:val="4"/>
                <w:szCs w:val="4"/>
              </w:rPr>
            </w:pPr>
            <w:r>
              <w:rPr>
                <w:sz w:val="4"/>
                <w:szCs w:val="4"/>
              </w:rPr>
            </w:r>
          </w:p>
        </w:tc>
        <w:tc>
          <w:tcPr>
            <w:tcW w:w="760"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232"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232" w:type="dxa"/>
            <w:tcBorders/>
            <w:vAlign w:val="center"/>
          </w:tcPr>
          <w:p>
            <w:pPr>
              <w:pStyle w:val="TableContents"/>
              <w:bidi w:val="0"/>
              <w:spacing w:before="0" w:after="283"/>
              <w:jc w:val="left"/>
              <w:rPr>
                <w:sz w:val="4"/>
                <w:szCs w:val="4"/>
              </w:rPr>
            </w:pPr>
            <w:r>
              <w:rPr>
                <w:sz w:val="4"/>
                <w:szCs w:val="4"/>
              </w:rPr>
            </w:r>
          </w:p>
        </w:tc>
        <w:tc>
          <w:tcPr>
            <w:tcW w:w="760" w:type="dxa"/>
            <w:tcBorders/>
            <w:vAlign w:val="center"/>
          </w:tcPr>
          <w:p>
            <w:pPr>
              <w:pStyle w:val="TableContents"/>
              <w:bidi w:val="0"/>
              <w:spacing w:before="0" w:after="283"/>
              <w:jc w:val="left"/>
              <w:rPr>
                <w:sz w:val="4"/>
                <w:szCs w:val="4"/>
              </w:rPr>
            </w:pPr>
            <w:r>
              <w:rPr>
                <w:sz w:val="4"/>
                <w:szCs w:val="4"/>
              </w:rPr>
            </w:r>
          </w:p>
        </w:tc>
        <w:tc>
          <w:tcPr>
            <w:tcW w:w="11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8490"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8490"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Reconciliations from GAAP to Non-GAAP (Unaudited)</w:t>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8490"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(In millions, except per share amounts) </w:t>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416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64"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3" w:type="dxa"/>
            <w:gridSpan w:val="2"/>
            <w:tcBorders/>
          </w:tcPr>
          <w:p>
            <w:pPr>
              <w:pStyle w:val="TableContents"/>
              <w:bidi w:val="0"/>
              <w:spacing w:before="0" w:after="283"/>
              <w:jc w:val="left"/>
              <w:rPr>
                <w:sz w:val="4"/>
                <w:szCs w:val="4"/>
              </w:rPr>
            </w:pPr>
            <w:r>
              <w:rPr>
                <w:sz w:val="4"/>
                <w:szCs w:val="4"/>
              </w:rPr>
            </w:r>
          </w:p>
        </w:tc>
      </w:tr>
      <w:tr>
        <w:trPr/>
        <w:tc>
          <w:tcPr>
            <w:tcW w:w="416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5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c>
          <w:tcPr>
            <w:tcW w:w="35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interest and other loss, net</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(49.9)</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(30.6)</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special items</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non-GAAP interest and other loss, net</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(49.8)</w:t>
            </w:r>
          </w:p>
        </w:tc>
        <w:tc>
          <w:tcPr>
            <w:tcW w:w="11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(48.3)</w:t>
            </w:r>
          </w:p>
        </w:tc>
        <w:tc>
          <w:tcPr>
            <w:tcW w:w="11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(34.7)</w:t>
            </w:r>
          </w:p>
        </w:tc>
        <w:tc>
          <w:tcPr>
            <w:tcW w:w="11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net loss</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(15.4)</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cost of goods sold (a)</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39.6 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32.4 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9.3 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143.2 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130.7 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131.1 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 (b)</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270.0 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273.2 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272.5 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3.7 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23.6 </w:t>
            </w:r>
          </w:p>
        </w:tc>
        <w:tc>
          <w:tcPr>
            <w:tcW w:w="11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Pre-tax total special items</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516.4 </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444.8 </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437.8 </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tax effects and adjustments (d)</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(83.3)</w:t>
            </w:r>
          </w:p>
        </w:tc>
        <w:tc>
          <w:tcPr>
            <w:tcW w:w="11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(33.1)</w:t>
            </w:r>
          </w:p>
        </w:tc>
        <w:tc>
          <w:tcPr>
            <w:tcW w:w="11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176.3 </w:t>
            </w:r>
          </w:p>
        </w:tc>
        <w:tc>
          <w:tcPr>
            <w:tcW w:w="11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net income</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264.2 </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396.3 </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448.4 </w:t>
            </w:r>
          </w:p>
        </w:tc>
        <w:tc>
          <w:tcPr>
            <w:tcW w:w="11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weighted average shares — basic</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854.1 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848.0 </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weighted average shares — diluted</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doub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19" w:type="dxa"/>
            <w:tcBorders>
              <w:top w:val="doub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top w:val="doub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854.1 </w:t>
            </w:r>
          </w:p>
        </w:tc>
        <w:tc>
          <w:tcPr>
            <w:tcW w:w="119" w:type="dxa"/>
            <w:tcBorders>
              <w:top w:val="doub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doub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848.0 </w:t>
            </w:r>
          </w:p>
        </w:tc>
        <w:tc>
          <w:tcPr>
            <w:tcW w:w="119" w:type="dxa"/>
            <w:tcBorders>
              <w:top w:val="doub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028" w:type="dxa"/>
            <w:gridSpan w:val="3"/>
            <w:tcBorders/>
            <w:vAlign w:val="center"/>
          </w:tcPr>
          <w:p>
            <w:pPr>
              <w:pStyle w:val="TableContents"/>
              <w:bidi w:val="0"/>
              <w:spacing w:before="0" w:after="283"/>
              <w:jc w:val="left"/>
              <w:rPr>
                <w:sz w:val="4"/>
                <w:szCs w:val="4"/>
              </w:rPr>
            </w:pPr>
            <w:r>
              <w:rPr>
                <w:sz w:val="4"/>
                <w:szCs w:val="4"/>
              </w:rPr>
            </w:r>
          </w:p>
        </w:tc>
        <w:tc>
          <w:tcPr>
            <w:tcW w:w="357" w:type="dxa"/>
            <w:gridSpan w:val="3"/>
            <w:tcBorders/>
            <w:vAlign w:val="center"/>
          </w:tcPr>
          <w:p>
            <w:pPr>
              <w:pStyle w:val="TableContents"/>
              <w:bidi w:val="0"/>
              <w:spacing w:before="0" w:after="283"/>
              <w:jc w:val="left"/>
              <w:rPr>
                <w:sz w:val="4"/>
                <w:szCs w:val="4"/>
              </w:rPr>
            </w:pPr>
            <w:r>
              <w:rPr>
                <w:sz w:val="4"/>
                <w:szCs w:val="4"/>
              </w:rPr>
            </w:r>
          </w:p>
        </w:tc>
        <w:tc>
          <w:tcPr>
            <w:tcW w:w="11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weighted average shares — diluted (e)</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861.2 </w:t>
            </w:r>
          </w:p>
        </w:tc>
        <w:tc>
          <w:tcPr>
            <w:tcW w:w="119" w:type="dxa"/>
            <w:tcBorders>
              <w:top w:val="doub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9"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859.0 </w:t>
            </w:r>
          </w:p>
        </w:tc>
        <w:tc>
          <w:tcPr>
            <w:tcW w:w="119" w:type="dxa"/>
            <w:tcBorders>
              <w:top w:val="doub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2"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861.4 </w:t>
            </w:r>
          </w:p>
        </w:tc>
        <w:tc>
          <w:tcPr>
            <w:tcW w:w="119" w:type="dxa"/>
            <w:tcBorders>
              <w:top w:val="doub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11"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diluted net loss per share</w:t>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(0.02)</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1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1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Non-GAAP diluted net income per share </w:t>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0.31 </w:t>
            </w:r>
          </w:p>
        </w:tc>
        <w:tc>
          <w:tcPr>
            <w:tcW w:w="119"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0.46 </w:t>
            </w:r>
          </w:p>
        </w:tc>
        <w:tc>
          <w:tcPr>
            <w:tcW w:w="119"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5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0.52 </w:t>
            </w:r>
          </w:p>
        </w:tc>
        <w:tc>
          <w:tcPr>
            <w:tcW w:w="119" w:type="dxa"/>
            <w:tcBorders>
              <w:top w:val="doub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20"/>
        <w:jc w:val="center"/>
        <w:rPr/>
      </w:pPr>
      <w:r>
        <w:rPr/>
      </w:r>
    </w:p>
    <w:p>
      <w:pPr>
        <w:pStyle w:val="TextBody"/>
        <w:bidi w:val="0"/>
        <w:spacing w:before="0" w:after="20"/>
        <w:jc w:val="center"/>
        <w:rPr/>
      </w:pPr>
      <w:r>
        <w:rPr/>
      </w:r>
    </w:p>
    <w:p>
      <w:pPr>
        <w:pStyle w:val="TextBody"/>
        <w:bidi w:val="0"/>
        <w:spacing w:before="0" w:after="0"/>
        <w:jc w:val="left"/>
        <w:rPr/>
      </w:pPr>
      <w:r>
        <w:rPr/>
      </w:r>
      <w:r>
        <mc:AlternateContent>
          <mc:Choice Requires="wps">
            <w:drawing>
              <wp:anchor behindDoc="0" distT="0" distB="0" distL="0" distR="0" simplePos="0" locked="0" layoutInCell="1" allowOverlap="1" relativeHeight="15">
                <wp:simplePos x="0" y="0"/>
                <wp:positionH relativeFrom="character">
                  <wp:align>left</wp:align>
                </wp:positionH>
                <wp:positionV relativeFrom="line">
                  <wp:posOffset>635</wp:posOffset>
                </wp:positionV>
                <wp:extent cx="6480175" cy="175260"/>
                <wp:effectExtent l="0" t="0" r="0" b="0"/>
                <wp:wrapNone/>
                <wp:docPr id="14" name="Frame12"/>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10205" w:type="dxa"/>
        <w:jc w:val="left"/>
        <w:tblInd w:w="0" w:type="dxa"/>
        <w:tblLayout w:type="fixed"/>
        <w:tblCellMar>
          <w:top w:w="28" w:type="dxa"/>
          <w:left w:w="28" w:type="dxa"/>
          <w:bottom w:w="28" w:type="dxa"/>
          <w:right w:w="28" w:type="dxa"/>
        </w:tblCellMar>
      </w:tblPr>
      <w:tblGrid>
        <w:gridCol w:w="124"/>
        <w:gridCol w:w="109"/>
        <w:gridCol w:w="109"/>
        <w:gridCol w:w="2930"/>
        <w:gridCol w:w="2867"/>
        <w:gridCol w:w="4066"/>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930" w:type="dxa"/>
            <w:tcBorders/>
            <w:vAlign w:val="center"/>
          </w:tcPr>
          <w:p>
            <w:pPr>
              <w:pStyle w:val="TableContents"/>
              <w:bidi w:val="0"/>
              <w:spacing w:before="0" w:after="283"/>
              <w:jc w:val="left"/>
              <w:rPr>
                <w:sz w:val="4"/>
                <w:szCs w:val="4"/>
              </w:rPr>
            </w:pPr>
            <w:r>
              <w:rPr>
                <w:sz w:val="4"/>
                <w:szCs w:val="4"/>
              </w:rPr>
            </w:r>
          </w:p>
        </w:tc>
        <w:tc>
          <w:tcPr>
            <w:tcW w:w="2867" w:type="dxa"/>
            <w:tcBorders/>
            <w:vAlign w:val="center"/>
          </w:tcPr>
          <w:p>
            <w:pPr>
              <w:pStyle w:val="TableContents"/>
              <w:bidi w:val="0"/>
              <w:spacing w:before="0" w:after="283"/>
              <w:jc w:val="left"/>
              <w:rPr>
                <w:sz w:val="4"/>
                <w:szCs w:val="4"/>
              </w:rPr>
            </w:pPr>
            <w:r>
              <w:rPr>
                <w:sz w:val="4"/>
                <w:szCs w:val="4"/>
              </w:rPr>
            </w:r>
          </w:p>
        </w:tc>
        <w:tc>
          <w:tcPr>
            <w:tcW w:w="4066"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(a)</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cost of goods sold includes amortization of acquired inventory fair value adjustments, acquisition integration related inventory costs, and charges for an intellectual property licensing matter.</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(b)</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and other related items include employee severance costs, asset impairment charges, facilities related charges, and other.</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(c)</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includes acquisition related costs and charges related to settlement of a contractual dispute.</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(d)</w:t>
            </w:r>
          </w:p>
        </w:tc>
        <w:tc>
          <w:tcPr>
            <w:tcW w:w="9863" w:type="dxa"/>
            <w:gridSpan w:val="3"/>
            <w:tcBorders/>
            <w:shd w:fill="FFFF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tax effects and adjustments are based on a non-GAAP income tax rate of 7.0% for the three months ended April 29, 2023 and 6.0% for the three months ended January 28, 2023 and April 30, 2022. In the three months ended January 28, 2023, $18.3 million of non-recurring income tax expense is excluded and relates to the claw back of incentive benefits that resulted from the election of a preferential temporary tax provision in Israel. Additionally, during the three months ended April 30, 2022, $213.6 million of non-recurring income tax expense associated with the extension of a tax incentive in Singapore was excluded from non-GAAP income tax expense.</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(e)</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diluted weighted average shares differs from GAAP diluted weighted average shares due to the non-GAAP net income reported.</w:t>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6">
                <wp:simplePos x="0" y="0"/>
                <wp:positionH relativeFrom="character">
                  <wp:align>left</wp:align>
                </wp:positionH>
                <wp:positionV relativeFrom="line">
                  <wp:posOffset>635</wp:posOffset>
                </wp:positionV>
                <wp:extent cx="6480175" cy="175260"/>
                <wp:effectExtent l="0" t="0" r="0" b="0"/>
                <wp:wrapNone/>
                <wp:docPr id="15" name="Frame13"/>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6119" w:type="dxa"/>
        <w:jc w:val="center"/>
        <w:tblInd w:w="0" w:type="dxa"/>
        <w:tblLayout w:type="fixed"/>
        <w:tblCellMar>
          <w:top w:w="28" w:type="dxa"/>
          <w:left w:w="28" w:type="dxa"/>
          <w:bottom w:w="28" w:type="dxa"/>
          <w:right w:w="28" w:type="dxa"/>
        </w:tblCellMar>
      </w:tblPr>
      <w:tblGrid>
        <w:gridCol w:w="1292"/>
        <w:gridCol w:w="1131"/>
        <w:gridCol w:w="1131"/>
        <w:gridCol w:w="747"/>
        <w:gridCol w:w="747"/>
        <w:gridCol w:w="1071"/>
      </w:tblGrid>
      <w:tr>
        <w:trPr/>
        <w:tc>
          <w:tcPr>
            <w:tcW w:w="1292" w:type="dxa"/>
            <w:tcBorders/>
            <w:vAlign w:val="center"/>
          </w:tcPr>
          <w:p>
            <w:pPr>
              <w:pStyle w:val="TableContents"/>
              <w:bidi w:val="0"/>
              <w:spacing w:before="0" w:after="283"/>
              <w:jc w:val="left"/>
              <w:rPr>
                <w:sz w:val="4"/>
                <w:szCs w:val="4"/>
              </w:rPr>
            </w:pPr>
            <w:r>
              <w:rPr>
                <w:sz w:val="4"/>
                <w:szCs w:val="4"/>
              </w:rPr>
            </w:r>
          </w:p>
        </w:tc>
        <w:tc>
          <w:tcPr>
            <w:tcW w:w="1131" w:type="dxa"/>
            <w:tcBorders/>
            <w:vAlign w:val="center"/>
          </w:tcPr>
          <w:p>
            <w:pPr>
              <w:pStyle w:val="TableContents"/>
              <w:bidi w:val="0"/>
              <w:spacing w:before="0" w:after="283"/>
              <w:jc w:val="left"/>
              <w:rPr>
                <w:sz w:val="4"/>
                <w:szCs w:val="4"/>
              </w:rPr>
            </w:pPr>
            <w:r>
              <w:rPr>
                <w:sz w:val="4"/>
                <w:szCs w:val="4"/>
              </w:rPr>
            </w:r>
          </w:p>
        </w:tc>
        <w:tc>
          <w:tcPr>
            <w:tcW w:w="1131" w:type="dxa"/>
            <w:tcBorders/>
            <w:vAlign w:val="center"/>
          </w:tcPr>
          <w:p>
            <w:pPr>
              <w:pStyle w:val="TableContents"/>
              <w:bidi w:val="0"/>
              <w:spacing w:before="0" w:after="283"/>
              <w:jc w:val="left"/>
              <w:rPr>
                <w:sz w:val="4"/>
                <w:szCs w:val="4"/>
              </w:rPr>
            </w:pPr>
            <w:r>
              <w:rPr>
                <w:sz w:val="4"/>
                <w:szCs w:val="4"/>
              </w:rPr>
            </w:r>
          </w:p>
        </w:tc>
        <w:tc>
          <w:tcPr>
            <w:tcW w:w="747" w:type="dxa"/>
            <w:tcBorders/>
            <w:vAlign w:val="center"/>
          </w:tcPr>
          <w:p>
            <w:pPr>
              <w:pStyle w:val="TableContents"/>
              <w:bidi w:val="0"/>
              <w:spacing w:before="0" w:after="283"/>
              <w:jc w:val="left"/>
              <w:rPr>
                <w:sz w:val="4"/>
                <w:szCs w:val="4"/>
              </w:rPr>
            </w:pPr>
            <w:r>
              <w:rPr>
                <w:sz w:val="4"/>
                <w:szCs w:val="4"/>
              </w:rPr>
            </w:r>
          </w:p>
        </w:tc>
        <w:tc>
          <w:tcPr>
            <w:tcW w:w="747" w:type="dxa"/>
            <w:tcBorders/>
            <w:vAlign w:val="center"/>
          </w:tcPr>
          <w:p>
            <w:pPr>
              <w:pStyle w:val="TableContents"/>
              <w:bidi w:val="0"/>
              <w:spacing w:before="0" w:after="283"/>
              <w:jc w:val="left"/>
              <w:rPr>
                <w:sz w:val="4"/>
                <w:szCs w:val="4"/>
              </w:rPr>
            </w:pPr>
            <w:r>
              <w:rPr>
                <w:sz w:val="4"/>
                <w:szCs w:val="4"/>
              </w:rPr>
            </w:r>
          </w:p>
        </w:tc>
        <w:tc>
          <w:tcPr>
            <w:tcW w:w="1071" w:type="dxa"/>
            <w:tcBorders/>
            <w:vAlign w:val="center"/>
          </w:tcPr>
          <w:p>
            <w:pPr>
              <w:pStyle w:val="TableContents"/>
              <w:bidi w:val="0"/>
              <w:spacing w:before="0" w:after="283"/>
              <w:jc w:val="left"/>
              <w:rPr>
                <w:sz w:val="4"/>
                <w:szCs w:val="4"/>
              </w:rPr>
            </w:pPr>
            <w:r>
              <w:rPr>
                <w:sz w:val="4"/>
                <w:szCs w:val="4"/>
              </w:rPr>
            </w:r>
          </w:p>
        </w:tc>
      </w:tr>
      <w:tr>
        <w:trPr/>
        <w:tc>
          <w:tcPr>
            <w:tcW w:w="6119" w:type="dxa"/>
            <w:gridSpan w:val="6"/>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r>
              <w:rPr>
                <w:rFonts w:ascii="Times New Roman;sans-serif" w:hAnsi="Times New Roman;sans-serif"/>
                <w:b/>
                <w:color w:val="000000"/>
                <w:sz w:val="20"/>
              </w:rPr>
              <w:t>Marvell Technology, Inc.</w:t>
            </w:r>
          </w:p>
        </w:tc>
      </w:tr>
      <w:tr>
        <w:trPr/>
        <w:tc>
          <w:tcPr>
            <w:tcW w:w="6119" w:type="dxa"/>
            <w:gridSpan w:val="6"/>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r>
              <w:rPr>
                <w:rFonts w:ascii="Times New Roman;sans-serif" w:hAnsi="Times New Roman;sans-serif"/>
                <w:b/>
                <w:color w:val="000000"/>
                <w:sz w:val="20"/>
              </w:rPr>
              <w:t>Outlook for the Second Quarter of Fiscal Year 2024</w:t>
            </w:r>
          </w:p>
        </w:tc>
      </w:tr>
      <w:tr>
        <w:trPr/>
        <w:tc>
          <w:tcPr>
            <w:tcW w:w="6119" w:type="dxa"/>
            <w:gridSpan w:val="6"/>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Reconciliations from GAAP to Non-GAAP (Unaudited)</w:t>
            </w:r>
          </w:p>
        </w:tc>
      </w:tr>
      <w:tr>
        <w:trPr/>
        <w:tc>
          <w:tcPr>
            <w:tcW w:w="6119" w:type="dxa"/>
            <w:gridSpan w:val="6"/>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r>
              <w:rPr>
                <w:rFonts w:ascii="Times New Roman;sans-serif" w:hAnsi="Times New Roman;sans-serif"/>
                <w:b/>
                <w:color w:val="000000"/>
                <w:sz w:val="20"/>
              </w:rPr>
              <w:t>(In millions, except per share amounts)</w:t>
            </w:r>
          </w:p>
        </w:tc>
      </w:tr>
      <w:tr>
        <w:trPr/>
        <w:tc>
          <w:tcPr>
            <w:tcW w:w="355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5"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Outlook for Three Months Ended</w:t>
              <w:br/>
              <w:t>July 29, 2023</w:t>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GAAP net revenue</w:t>
            </w:r>
          </w:p>
        </w:tc>
        <w:tc>
          <w:tcPr>
            <w:tcW w:w="2565"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$1,330 +/- 5%</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256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w:t>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net revenue</w:t>
            </w:r>
          </w:p>
        </w:tc>
        <w:tc>
          <w:tcPr>
            <w:tcW w:w="2565"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$1,330 +/- 5%</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GAAP gross margin</w:t>
            </w:r>
          </w:p>
        </w:tc>
        <w:tc>
          <w:tcPr>
            <w:tcW w:w="256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44.3% - 46.8%</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256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256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0.8%</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256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14.1%</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gross margin</w:t>
            </w:r>
          </w:p>
        </w:tc>
        <w:tc>
          <w:tcPr>
            <w:tcW w:w="2565"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60% - 61%</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GAAP operating expenses</w:t>
            </w:r>
          </w:p>
        </w:tc>
        <w:tc>
          <w:tcPr>
            <w:tcW w:w="256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 $694</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256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256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148</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256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86</w:t>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w:t>
            </w:r>
          </w:p>
        </w:tc>
        <w:tc>
          <w:tcPr>
            <w:tcW w:w="256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w:t>
            </w:r>
          </w:p>
        </w:tc>
        <w:tc>
          <w:tcPr>
            <w:tcW w:w="256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2</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non-GAAP operating expenses</w:t>
            </w:r>
          </w:p>
        </w:tc>
        <w:tc>
          <w:tcPr>
            <w:tcW w:w="2565"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 $455</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GAAP diluted net loss per share</w:t>
            </w:r>
          </w:p>
        </w:tc>
        <w:tc>
          <w:tcPr>
            <w:tcW w:w="256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r>
              <w:rPr>
                <w:rFonts w:ascii="Times New Roman;sans-serif" w:hAnsi="Times New Roman;sans-serif"/>
                <w:b w:val="false"/>
                <w:color w:val="000000"/>
                <w:sz w:val="20"/>
              </w:rPr>
              <w:t>$(0.16) +/- $0.05</w:t>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256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256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0.18</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256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ind w:left="0" w:right="0" w:firstLine="180"/>
              <w:jc w:val="center"/>
              <w:rPr>
                <w:rFonts w:ascii="Times New Roman;sans-serif" w:hAnsi="Times New Roman;sans-serif"/>
                <w:b w:val="false"/>
                <w:color w:val="000000"/>
                <w:sz w:val="20"/>
              </w:rPr>
            </w:pPr>
            <w:r>
              <w:rPr>
                <w:rFonts w:ascii="Times New Roman;sans-serif" w:hAnsi="Times New Roman;sans-serif"/>
                <w:b w:val="false"/>
                <w:color w:val="000000"/>
                <w:sz w:val="20"/>
              </w:rPr>
              <w:t>0.31</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 and other</w:t>
            </w:r>
          </w:p>
        </w:tc>
        <w:tc>
          <w:tcPr>
            <w:tcW w:w="256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0.01</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565"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tax effects and adjustments</w:t>
            </w:r>
          </w:p>
        </w:tc>
        <w:tc>
          <w:tcPr>
            <w:tcW w:w="256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(0.02)</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diluted net income per share</w:t>
            </w:r>
          </w:p>
        </w:tc>
        <w:tc>
          <w:tcPr>
            <w:tcW w:w="2565"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$0.32 +/- $0.05</w:t>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7">
                <wp:simplePos x="0" y="0"/>
                <wp:positionH relativeFrom="character">
                  <wp:align>left</wp:align>
                </wp:positionH>
                <wp:positionV relativeFrom="line">
                  <wp:posOffset>635</wp:posOffset>
                </wp:positionV>
                <wp:extent cx="6480175" cy="175260"/>
                <wp:effectExtent l="0" t="0" r="0" b="0"/>
                <wp:wrapNone/>
                <wp:docPr id="16" name="Frame14"/>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Quarterly Revenue Trend (Unaudited)</w:t>
      </w:r>
    </w:p>
    <w:p>
      <w:pPr>
        <w:pStyle w:val="TextBody"/>
        <w:bidi w:val="0"/>
        <w:spacing w:before="0" w:after="0"/>
        <w:jc w:val="center"/>
        <w:rPr/>
      </w:pPr>
      <w:r>
        <w:rPr/>
      </w:r>
    </w:p>
    <w:p>
      <w:pPr>
        <w:pStyle w:val="TextBody"/>
        <w:bidi w:val="0"/>
        <w:spacing w:lineRule="auto" w:line="264"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product solutions serve five large end markets where our technology is essential: (i) data center, (ii) enterprise networking, (iii) carrier infrastructure, (iv) consumer, and (v) automotive/industrial. These markets and their corresponding customer products and applications are noted in the table below:</w:t>
      </w:r>
    </w:p>
    <w:p>
      <w:pPr>
        <w:pStyle w:val="TextBody"/>
        <w:bidi w:val="0"/>
        <w:spacing w:before="0" w:after="0"/>
        <w:ind w:left="0" w:right="0" w:firstLine="450"/>
        <w:jc w:val="left"/>
        <w:rPr/>
      </w:pPr>
      <w:r>
        <w:rPr/>
      </w:r>
    </w:p>
    <w:tbl>
      <w:tblPr>
        <w:tblW w:w="7664" w:type="dxa"/>
        <w:jc w:val="center"/>
        <w:tblInd w:w="0" w:type="dxa"/>
        <w:tblLayout w:type="fixed"/>
        <w:tblCellMar>
          <w:top w:w="28" w:type="dxa"/>
          <w:left w:w="28" w:type="dxa"/>
          <w:bottom w:w="28" w:type="dxa"/>
          <w:right w:w="28" w:type="dxa"/>
        </w:tblCellMar>
      </w:tblPr>
      <w:tblGrid>
        <w:gridCol w:w="699"/>
        <w:gridCol w:w="615"/>
        <w:gridCol w:w="621"/>
        <w:gridCol w:w="1676"/>
        <w:gridCol w:w="1676"/>
        <w:gridCol w:w="2377"/>
      </w:tblGrid>
      <w:tr>
        <w:trPr/>
        <w:tc>
          <w:tcPr>
            <w:tcW w:w="699" w:type="dxa"/>
            <w:tcBorders/>
            <w:vAlign w:val="center"/>
          </w:tcPr>
          <w:p>
            <w:pPr>
              <w:pStyle w:val="TableContents"/>
              <w:bidi w:val="0"/>
              <w:spacing w:before="0" w:after="283"/>
              <w:jc w:val="left"/>
              <w:rPr>
                <w:sz w:val="4"/>
                <w:szCs w:val="4"/>
              </w:rPr>
            </w:pPr>
            <w:r>
              <w:rPr>
                <w:sz w:val="4"/>
                <w:szCs w:val="4"/>
              </w:rPr>
            </w:r>
          </w:p>
        </w:tc>
        <w:tc>
          <w:tcPr>
            <w:tcW w:w="615" w:type="dxa"/>
            <w:tcBorders/>
            <w:vAlign w:val="center"/>
          </w:tcPr>
          <w:p>
            <w:pPr>
              <w:pStyle w:val="TableContents"/>
              <w:bidi w:val="0"/>
              <w:spacing w:before="0" w:after="283"/>
              <w:jc w:val="left"/>
              <w:rPr>
                <w:sz w:val="4"/>
                <w:szCs w:val="4"/>
              </w:rPr>
            </w:pPr>
            <w:r>
              <w:rPr>
                <w:sz w:val="4"/>
                <w:szCs w:val="4"/>
              </w:rPr>
            </w:r>
          </w:p>
        </w:tc>
        <w:tc>
          <w:tcPr>
            <w:tcW w:w="621" w:type="dxa"/>
            <w:tcBorders/>
            <w:vAlign w:val="center"/>
          </w:tcPr>
          <w:p>
            <w:pPr>
              <w:pStyle w:val="TableContents"/>
              <w:bidi w:val="0"/>
              <w:spacing w:before="0" w:after="283"/>
              <w:jc w:val="left"/>
              <w:rPr>
                <w:sz w:val="4"/>
                <w:szCs w:val="4"/>
              </w:rPr>
            </w:pPr>
            <w:r>
              <w:rPr>
                <w:sz w:val="4"/>
                <w:szCs w:val="4"/>
              </w:rPr>
            </w:r>
          </w:p>
        </w:tc>
        <w:tc>
          <w:tcPr>
            <w:tcW w:w="1676" w:type="dxa"/>
            <w:tcBorders/>
            <w:vAlign w:val="center"/>
          </w:tcPr>
          <w:p>
            <w:pPr>
              <w:pStyle w:val="TableContents"/>
              <w:bidi w:val="0"/>
              <w:spacing w:before="0" w:after="283"/>
              <w:jc w:val="left"/>
              <w:rPr>
                <w:sz w:val="4"/>
                <w:szCs w:val="4"/>
              </w:rPr>
            </w:pPr>
            <w:r>
              <w:rPr>
                <w:sz w:val="4"/>
                <w:szCs w:val="4"/>
              </w:rPr>
            </w:r>
          </w:p>
        </w:tc>
        <w:tc>
          <w:tcPr>
            <w:tcW w:w="1676" w:type="dxa"/>
            <w:tcBorders/>
            <w:vAlign w:val="center"/>
          </w:tcPr>
          <w:p>
            <w:pPr>
              <w:pStyle w:val="TableContents"/>
              <w:bidi w:val="0"/>
              <w:spacing w:before="0" w:after="283"/>
              <w:jc w:val="left"/>
              <w:rPr>
                <w:sz w:val="4"/>
                <w:szCs w:val="4"/>
              </w:rPr>
            </w:pPr>
            <w:r>
              <w:rPr>
                <w:sz w:val="4"/>
                <w:szCs w:val="4"/>
              </w:rPr>
            </w:r>
          </w:p>
        </w:tc>
        <w:tc>
          <w:tcPr>
            <w:tcW w:w="2377" w:type="dxa"/>
            <w:tcBorders/>
            <w:vAlign w:val="center"/>
          </w:tcPr>
          <w:p>
            <w:pPr>
              <w:pStyle w:val="TableContents"/>
              <w:bidi w:val="0"/>
              <w:spacing w:before="0" w:after="283"/>
              <w:jc w:val="left"/>
              <w:rPr>
                <w:sz w:val="4"/>
                <w:szCs w:val="4"/>
              </w:rPr>
            </w:pPr>
            <w:r>
              <w:rPr>
                <w:sz w:val="4"/>
                <w:szCs w:val="4"/>
              </w:rPr>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End market</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Customer products and applications</w:t>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Data center</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Artificial intelligence (AI) systems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ethernet switching</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network-attached storage (NAS)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servers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storage area networks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storage systems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Data center interconnect (DCI)</w:t>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Enterprise networking</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Campus and small medium enterprise routers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Campus and small medium enterprise ethernet switches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Campus and small medium enterprise wireless access points (WAPs)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Network appliances (firewalls, and load balancers)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Workstations</w:t>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Carrier infrastructure</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Broadband access systems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Ethernet switches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Optical transport systems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Routers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Wireless radio access network (RAN) systems</w:t>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Consumer</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Broadband gateways and routers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Gaming consoles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Home data storage</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Home wireless access points (WAPs)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Personal Computers (PCs)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Printers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Set-top boxes</w:t>
            </w:r>
          </w:p>
        </w:tc>
      </w:tr>
      <w:tr>
        <w:trPr/>
        <w:tc>
          <w:tcPr>
            <w:tcW w:w="1935" w:type="dxa"/>
            <w:gridSpan w:val="3"/>
            <w:tcBorders>
              <w:top w:val="single" w:sz="8" w:space="0" w:color="000000"/>
              <w:left w:val="single" w:sz="8" w:space="0" w:color="000000"/>
              <w:bottom w:val="single" w:sz="8" w:space="0" w:color="000000"/>
            </w:tcBorders>
            <w:tcMar>
              <w:top w:w="30" w:type="dxa"/>
              <w:bottom w:w="3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Automotive/industrial</w:t>
            </w:r>
          </w:p>
        </w:tc>
        <w:tc>
          <w:tcPr>
            <w:tcW w:w="5729" w:type="dxa"/>
            <w:gridSpan w:val="3"/>
            <w:tcBorders>
              <w:top w:val="single" w:sz="8" w:space="0" w:color="000000"/>
              <w:left w:val="single" w:sz="8" w:space="0" w:color="000000"/>
              <w:bottom w:val="single" w:sz="8" w:space="0" w:color="000000"/>
              <w:right w:val="single" w:sz="8" w:space="0" w:color="000000"/>
            </w:tcBorders>
            <w:tcMar>
              <w:top w:w="30" w:type="dxa"/>
              <w:bottom w:w="3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Advanced driver-assistance systems (ADAS)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Autonomous vehicles (AV)</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In-vehicle networking</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Industrial ethernet switches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United States military and government solutions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Video surveillance</w:t>
            </w:r>
          </w:p>
        </w:tc>
      </w:tr>
    </w:tbl>
    <w:p>
      <w:pPr>
        <w:pStyle w:val="TextBody"/>
        <w:bidi w:val="0"/>
        <w:spacing w:before="0" w:after="0"/>
        <w:ind w:left="0" w:right="0" w:firstLine="450"/>
        <w:jc w:val="left"/>
        <w:rPr/>
      </w:pPr>
      <w:r>
        <w:rPr/>
      </w:r>
      <w:r>
        <mc:AlternateContent>
          <mc:Choice Requires="wps">
            <w:drawing>
              <wp:anchor behindDoc="0" distT="0" distB="0" distL="0" distR="0" simplePos="0" locked="0" layoutInCell="1" allowOverlap="1" relativeHeight="18">
                <wp:simplePos x="0" y="0"/>
                <wp:positionH relativeFrom="character">
                  <wp:align>left</wp:align>
                </wp:positionH>
                <wp:positionV relativeFrom="line">
                  <wp:posOffset>635</wp:posOffset>
                </wp:positionV>
                <wp:extent cx="6480175" cy="175260"/>
                <wp:effectExtent l="0" t="0" r="0" b="0"/>
                <wp:wrapNone/>
                <wp:docPr id="17" name="Frame15"/>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64" w:before="0" w:after="0"/>
        <w:ind w:left="0" w:right="0" w:firstLine="450"/>
        <w:jc w:val="center"/>
        <w:rPr>
          <w:rFonts w:ascii="Times New Roman;sans-serif" w:hAnsi="Times New Roman;sans-serif"/>
          <w:b/>
          <w:color w:val="000000"/>
          <w:sz w:val="20"/>
        </w:rPr>
      </w:pPr>
      <w:r>
        <w:rPr>
          <w:rFonts w:ascii="Times New Roman;sans-serif" w:hAnsi="Times New Roman;sans-serif"/>
          <w:b/>
          <w:color w:val="000000"/>
          <w:sz w:val="20"/>
        </w:rPr>
        <w:t xml:space="preserve">Quarterly Revenue Trend (Unaudited) (Continued) </w:t>
      </w:r>
    </w:p>
    <w:p>
      <w:pPr>
        <w:pStyle w:val="TextBody"/>
        <w:bidi w:val="0"/>
        <w:spacing w:before="0" w:after="0"/>
        <w:ind w:left="0" w:right="0" w:firstLine="450"/>
        <w:jc w:val="center"/>
        <w:rPr/>
      </w:pPr>
      <w:r>
        <w:rPr/>
      </w:r>
    </w:p>
    <w:p>
      <w:pPr>
        <w:pStyle w:val="TextBody"/>
        <w:bidi w:val="0"/>
        <w:spacing w:before="0" w:after="0"/>
        <w:ind w:left="0" w:right="0" w:firstLine="450"/>
        <w:jc w:val="center"/>
        <w:rPr/>
      </w:pPr>
      <w:r>
        <w:rPr/>
      </w:r>
    </w:p>
    <w:tbl>
      <w:tblPr>
        <w:tblW w:w="8238" w:type="dxa"/>
        <w:jc w:val="center"/>
        <w:tblInd w:w="0" w:type="dxa"/>
        <w:tblLayout w:type="fixed"/>
        <w:tblCellMar>
          <w:top w:w="28" w:type="dxa"/>
          <w:left w:w="28" w:type="dxa"/>
          <w:bottom w:w="28" w:type="dxa"/>
          <w:right w:w="28" w:type="dxa"/>
        </w:tblCellMar>
      </w:tblPr>
      <w:tblGrid>
        <w:gridCol w:w="781"/>
        <w:gridCol w:w="688"/>
        <w:gridCol w:w="691"/>
        <w:gridCol w:w="211"/>
        <w:gridCol w:w="766"/>
        <w:gridCol w:w="109"/>
        <w:gridCol w:w="109"/>
        <w:gridCol w:w="109"/>
        <w:gridCol w:w="109"/>
        <w:gridCol w:w="218"/>
        <w:gridCol w:w="794"/>
        <w:gridCol w:w="113"/>
        <w:gridCol w:w="109"/>
        <w:gridCol w:w="109"/>
        <w:gridCol w:w="109"/>
        <w:gridCol w:w="211"/>
        <w:gridCol w:w="766"/>
        <w:gridCol w:w="109"/>
        <w:gridCol w:w="109"/>
        <w:gridCol w:w="109"/>
        <w:gridCol w:w="109"/>
        <w:gridCol w:w="218"/>
        <w:gridCol w:w="218"/>
        <w:gridCol w:w="271"/>
        <w:gridCol w:w="109"/>
        <w:gridCol w:w="109"/>
        <w:gridCol w:w="109"/>
        <w:gridCol w:w="218"/>
        <w:gridCol w:w="218"/>
        <w:gridCol w:w="330"/>
      </w:tblGrid>
      <w:tr>
        <w:trPr/>
        <w:tc>
          <w:tcPr>
            <w:tcW w:w="781" w:type="dxa"/>
            <w:tcBorders/>
            <w:vAlign w:val="center"/>
          </w:tcPr>
          <w:p>
            <w:pPr>
              <w:pStyle w:val="TableContents"/>
              <w:bidi w:val="0"/>
              <w:spacing w:before="0" w:after="283"/>
              <w:jc w:val="left"/>
              <w:rPr>
                <w:sz w:val="4"/>
                <w:szCs w:val="4"/>
              </w:rPr>
            </w:pPr>
            <w:r>
              <w:rPr>
                <w:sz w:val="4"/>
                <w:szCs w:val="4"/>
              </w:rPr>
            </w:r>
          </w:p>
        </w:tc>
        <w:tc>
          <w:tcPr>
            <w:tcW w:w="688" w:type="dxa"/>
            <w:tcBorders/>
            <w:vAlign w:val="center"/>
          </w:tcPr>
          <w:p>
            <w:pPr>
              <w:pStyle w:val="TableContents"/>
              <w:bidi w:val="0"/>
              <w:spacing w:before="0" w:after="283"/>
              <w:jc w:val="left"/>
              <w:rPr>
                <w:sz w:val="4"/>
                <w:szCs w:val="4"/>
              </w:rPr>
            </w:pPr>
            <w:r>
              <w:rPr>
                <w:sz w:val="4"/>
                <w:szCs w:val="4"/>
              </w:rPr>
            </w:r>
          </w:p>
        </w:tc>
        <w:tc>
          <w:tcPr>
            <w:tcW w:w="691"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794" w:type="dxa"/>
            <w:tcBorders/>
            <w:vAlign w:val="center"/>
          </w:tcPr>
          <w:p>
            <w:pPr>
              <w:pStyle w:val="TableContents"/>
              <w:bidi w:val="0"/>
              <w:spacing w:before="0" w:after="283"/>
              <w:jc w:val="left"/>
              <w:rPr>
                <w:sz w:val="4"/>
                <w:szCs w:val="4"/>
              </w:rPr>
            </w:pPr>
            <w:r>
              <w:rPr>
                <w:sz w:val="4"/>
                <w:szCs w:val="4"/>
              </w:rPr>
            </w:r>
          </w:p>
        </w:tc>
        <w:tc>
          <w:tcPr>
            <w:tcW w:w="11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330" w:type="dxa"/>
            <w:tcBorders/>
            <w:vAlign w:val="center"/>
          </w:tcPr>
          <w:p>
            <w:pPr>
              <w:pStyle w:val="TableContents"/>
              <w:bidi w:val="0"/>
              <w:spacing w:before="0" w:after="283"/>
              <w:jc w:val="left"/>
              <w:rPr>
                <w:sz w:val="4"/>
                <w:szCs w:val="4"/>
              </w:rPr>
            </w:pPr>
            <w:r>
              <w:rPr>
                <w:sz w:val="4"/>
                <w:szCs w:val="4"/>
              </w:rPr>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51" w:type="dxa"/>
            <w:gridSpan w:val="15"/>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Three Months Ended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800" w:type="dxa"/>
            <w:gridSpan w:val="9"/>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Change</w:t>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Revenue by End Market</w:t>
              <w:br/>
              <w:t>(In millions)</w:t>
            </w:r>
          </w:p>
        </w:tc>
        <w:tc>
          <w:tcPr>
            <w:tcW w:w="1086"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April 29,</w:t>
              <w:br/>
              <w:t>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25"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January 28,</w:t>
              <w:br/>
              <w:t>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April 30,</w:t>
              <w:br/>
              <w:t>2022</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07"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YoY</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66"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QoQ</w:t>
            </w:r>
          </w:p>
        </w:tc>
      </w:tr>
      <w:tr>
        <w:trPr/>
        <w:tc>
          <w:tcPr>
            <w:tcW w:w="216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Data center</w:t>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435.8 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94"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497.6 </w:t>
            </w:r>
          </w:p>
        </w:tc>
        <w:tc>
          <w:tcPr>
            <w:tcW w:w="113"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640.5 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w:t>
            </w:r>
          </w:p>
        </w:tc>
        <w:tc>
          <w:tcPr>
            <w:tcW w:w="330"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Enterprise networking</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364.6 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366.3 </w:t>
            </w:r>
          </w:p>
        </w:tc>
        <w:tc>
          <w:tcPr>
            <w:tcW w:w="113"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286.6 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330"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Carrier infrastructure</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289.9 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275.4 </w:t>
            </w:r>
          </w:p>
        </w:tc>
        <w:tc>
          <w:tcPr>
            <w:tcW w:w="113"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252.0 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5 </w:t>
            </w:r>
          </w:p>
        </w:tc>
        <w:tc>
          <w:tcPr>
            <w:tcW w:w="330"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Consumer</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179.8 </w:t>
            </w:r>
          </w:p>
        </w:tc>
        <w:tc>
          <w:tcPr>
            <w:tcW w:w="113"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178.5 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w:t>
            </w:r>
          </w:p>
        </w:tc>
        <w:tc>
          <w:tcPr>
            <w:tcW w:w="330"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Automotive/industrial</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99.4 </w:t>
            </w:r>
          </w:p>
        </w:tc>
        <w:tc>
          <w:tcPr>
            <w:tcW w:w="113"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w:t>
            </w:r>
          </w:p>
        </w:tc>
        <w:tc>
          <w:tcPr>
            <w:tcW w:w="330"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Net Revenue</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8"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9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1,418.5 </w:t>
            </w:r>
          </w:p>
        </w:tc>
        <w:tc>
          <w:tcPr>
            <w:tcW w:w="113"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1,446.9 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w:t>
            </w:r>
          </w:p>
        </w:tc>
        <w:tc>
          <w:tcPr>
            <w:tcW w:w="2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w:t>
            </w:r>
          </w:p>
        </w:tc>
        <w:tc>
          <w:tcPr>
            <w:tcW w:w="330"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bl>
    <w:p>
      <w:pPr>
        <w:pStyle w:val="TextBody"/>
        <w:bidi w:val="0"/>
        <w:spacing w:before="0" w:after="0"/>
        <w:jc w:val="center"/>
        <w:rPr/>
      </w:pPr>
      <w:r>
        <w:rPr/>
      </w:r>
    </w:p>
    <w:tbl>
      <w:tblPr>
        <w:tblW w:w="7190" w:type="dxa"/>
        <w:jc w:val="center"/>
        <w:tblInd w:w="0" w:type="dxa"/>
        <w:tblLayout w:type="fixed"/>
        <w:tblCellMar>
          <w:top w:w="28" w:type="dxa"/>
          <w:left w:w="28" w:type="dxa"/>
          <w:bottom w:w="28" w:type="dxa"/>
          <w:right w:w="28" w:type="dxa"/>
        </w:tblCellMar>
      </w:tblPr>
      <w:tblGrid>
        <w:gridCol w:w="781"/>
        <w:gridCol w:w="688"/>
        <w:gridCol w:w="691"/>
        <w:gridCol w:w="109"/>
        <w:gridCol w:w="109"/>
        <w:gridCol w:w="109"/>
        <w:gridCol w:w="109"/>
        <w:gridCol w:w="109"/>
        <w:gridCol w:w="109"/>
        <w:gridCol w:w="109"/>
        <w:gridCol w:w="109"/>
        <w:gridCol w:w="109"/>
        <w:gridCol w:w="109"/>
        <w:gridCol w:w="109"/>
        <w:gridCol w:w="109"/>
        <w:gridCol w:w="243"/>
        <w:gridCol w:w="223"/>
        <w:gridCol w:w="477"/>
        <w:gridCol w:w="109"/>
        <w:gridCol w:w="109"/>
        <w:gridCol w:w="109"/>
        <w:gridCol w:w="250"/>
        <w:gridCol w:w="250"/>
        <w:gridCol w:w="624"/>
        <w:gridCol w:w="109"/>
        <w:gridCol w:w="109"/>
        <w:gridCol w:w="109"/>
        <w:gridCol w:w="234"/>
        <w:gridCol w:w="232"/>
        <w:gridCol w:w="535"/>
      </w:tblGrid>
      <w:tr>
        <w:trPr/>
        <w:tc>
          <w:tcPr>
            <w:tcW w:w="781" w:type="dxa"/>
            <w:tcBorders/>
            <w:vAlign w:val="center"/>
          </w:tcPr>
          <w:p>
            <w:pPr>
              <w:pStyle w:val="TableContents"/>
              <w:bidi w:val="0"/>
              <w:spacing w:before="0" w:after="283"/>
              <w:jc w:val="left"/>
              <w:rPr>
                <w:sz w:val="4"/>
                <w:szCs w:val="4"/>
              </w:rPr>
            </w:pPr>
            <w:r>
              <w:rPr>
                <w:sz w:val="4"/>
                <w:szCs w:val="4"/>
              </w:rPr>
            </w:r>
          </w:p>
        </w:tc>
        <w:tc>
          <w:tcPr>
            <w:tcW w:w="688" w:type="dxa"/>
            <w:tcBorders/>
            <w:vAlign w:val="center"/>
          </w:tcPr>
          <w:p>
            <w:pPr>
              <w:pStyle w:val="TableContents"/>
              <w:bidi w:val="0"/>
              <w:spacing w:before="0" w:after="283"/>
              <w:jc w:val="left"/>
              <w:rPr>
                <w:sz w:val="4"/>
                <w:szCs w:val="4"/>
              </w:rPr>
            </w:pPr>
            <w:r>
              <w:rPr>
                <w:sz w:val="4"/>
                <w:szCs w:val="4"/>
              </w:rPr>
            </w:r>
          </w:p>
        </w:tc>
        <w:tc>
          <w:tcPr>
            <w:tcW w:w="69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43" w:type="dxa"/>
            <w:tcBorders/>
            <w:vAlign w:val="center"/>
          </w:tcPr>
          <w:p>
            <w:pPr>
              <w:pStyle w:val="TableContents"/>
              <w:bidi w:val="0"/>
              <w:spacing w:before="0" w:after="283"/>
              <w:jc w:val="left"/>
              <w:rPr>
                <w:sz w:val="4"/>
                <w:szCs w:val="4"/>
              </w:rPr>
            </w:pPr>
            <w:r>
              <w:rPr>
                <w:sz w:val="4"/>
                <w:szCs w:val="4"/>
              </w:rPr>
            </w:r>
          </w:p>
        </w:tc>
        <w:tc>
          <w:tcPr>
            <w:tcW w:w="223" w:type="dxa"/>
            <w:tcBorders/>
            <w:vAlign w:val="center"/>
          </w:tcPr>
          <w:p>
            <w:pPr>
              <w:pStyle w:val="TableContents"/>
              <w:bidi w:val="0"/>
              <w:spacing w:before="0" w:after="283"/>
              <w:jc w:val="left"/>
              <w:rPr>
                <w:sz w:val="4"/>
                <w:szCs w:val="4"/>
              </w:rPr>
            </w:pPr>
            <w:r>
              <w:rPr>
                <w:sz w:val="4"/>
                <w:szCs w:val="4"/>
              </w:rPr>
            </w:r>
          </w:p>
        </w:tc>
        <w:tc>
          <w:tcPr>
            <w:tcW w:w="477"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6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34" w:type="dxa"/>
            <w:tcBorders/>
            <w:vAlign w:val="center"/>
          </w:tcPr>
          <w:p>
            <w:pPr>
              <w:pStyle w:val="TableContents"/>
              <w:bidi w:val="0"/>
              <w:spacing w:before="0" w:after="283"/>
              <w:jc w:val="left"/>
              <w:rPr>
                <w:sz w:val="4"/>
                <w:szCs w:val="4"/>
              </w:rPr>
            </w:pPr>
            <w:r>
              <w:rPr>
                <w:sz w:val="4"/>
                <w:szCs w:val="4"/>
              </w:rPr>
            </w:r>
          </w:p>
        </w:tc>
        <w:tc>
          <w:tcPr>
            <w:tcW w:w="232" w:type="dxa"/>
            <w:tcBorders/>
            <w:vAlign w:val="center"/>
          </w:tcPr>
          <w:p>
            <w:pPr>
              <w:pStyle w:val="TableContents"/>
              <w:bidi w:val="0"/>
              <w:spacing w:before="0" w:after="283"/>
              <w:jc w:val="left"/>
              <w:rPr>
                <w:sz w:val="4"/>
                <w:szCs w:val="4"/>
              </w:rPr>
            </w:pPr>
            <w:r>
              <w:rPr>
                <w:sz w:val="4"/>
                <w:szCs w:val="4"/>
              </w:rPr>
            </w:r>
          </w:p>
        </w:tc>
        <w:tc>
          <w:tcPr>
            <w:tcW w:w="535" w:type="dxa"/>
            <w:tcBorders/>
            <w:vAlign w:val="center"/>
          </w:tcPr>
          <w:p>
            <w:pPr>
              <w:pStyle w:val="TableContents"/>
              <w:bidi w:val="0"/>
              <w:spacing w:before="0" w:after="283"/>
              <w:jc w:val="left"/>
              <w:rPr>
                <w:sz w:val="4"/>
                <w:szCs w:val="4"/>
              </w:rPr>
            </w:pPr>
            <w:r>
              <w:rPr>
                <w:sz w:val="4"/>
                <w:szCs w:val="4"/>
              </w:rPr>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722" w:type="dxa"/>
            <w:gridSpan w:val="15"/>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Three Months Ended</w:t>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Revenue by End Market</w:t>
              <w:br/>
              <w:t>% of Total</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43"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April 29,</w:t>
              <w:br/>
              <w:t>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24"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January 28,</w:t>
              <w:br/>
              <w:t>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1"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April 30,</w:t>
              <w:br/>
              <w:t>2022</w:t>
            </w:r>
          </w:p>
        </w:tc>
      </w:tr>
      <w:tr>
        <w:trPr/>
        <w:tc>
          <w:tcPr>
            <w:tcW w:w="216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Data center</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33 </w:t>
            </w:r>
          </w:p>
        </w:tc>
        <w:tc>
          <w:tcPr>
            <w:tcW w:w="4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00"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35 </w:t>
            </w:r>
          </w:p>
        </w:tc>
        <w:tc>
          <w:tcPr>
            <w:tcW w:w="624"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44 </w:t>
            </w:r>
          </w:p>
        </w:tc>
        <w:tc>
          <w:tcPr>
            <w:tcW w:w="53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Enterprise networking</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27 </w:t>
            </w:r>
          </w:p>
        </w:tc>
        <w:tc>
          <w:tcPr>
            <w:tcW w:w="477"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0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26 </w:t>
            </w:r>
          </w:p>
        </w:tc>
        <w:tc>
          <w:tcPr>
            <w:tcW w:w="624"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20 </w:t>
            </w:r>
          </w:p>
        </w:tc>
        <w:tc>
          <w:tcPr>
            <w:tcW w:w="53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Carrier infrastructure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22 </w:t>
            </w:r>
          </w:p>
        </w:tc>
        <w:tc>
          <w:tcPr>
            <w:tcW w:w="4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0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19 </w:t>
            </w:r>
          </w:p>
        </w:tc>
        <w:tc>
          <w:tcPr>
            <w:tcW w:w="624"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18 </w:t>
            </w:r>
          </w:p>
        </w:tc>
        <w:tc>
          <w:tcPr>
            <w:tcW w:w="53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Consumer</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11 </w:t>
            </w:r>
          </w:p>
        </w:tc>
        <w:tc>
          <w:tcPr>
            <w:tcW w:w="477"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0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624"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12 </w:t>
            </w:r>
          </w:p>
        </w:tc>
        <w:tc>
          <w:tcPr>
            <w:tcW w:w="53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Automotive/industrial</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7 </w:t>
            </w:r>
          </w:p>
        </w:tc>
        <w:tc>
          <w:tcPr>
            <w:tcW w:w="4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0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7 </w:t>
            </w:r>
          </w:p>
        </w:tc>
        <w:tc>
          <w:tcPr>
            <w:tcW w:w="624"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6 </w:t>
            </w:r>
          </w:p>
        </w:tc>
        <w:tc>
          <w:tcPr>
            <w:tcW w:w="53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16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Net Revenue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100 </w:t>
            </w:r>
          </w:p>
        </w:tc>
        <w:tc>
          <w:tcPr>
            <w:tcW w:w="477"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00"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100 </w:t>
            </w:r>
          </w:p>
        </w:tc>
        <w:tc>
          <w:tcPr>
            <w:tcW w:w="62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100 </w:t>
            </w:r>
          </w:p>
        </w:tc>
        <w:tc>
          <w:tcPr>
            <w:tcW w:w="535"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bl>
    <w:p>
      <w:pPr>
        <w:pStyle w:val="TextBody"/>
        <w:bidi w:val="0"/>
        <w:spacing w:before="0" w:after="0"/>
        <w:ind w:left="0" w:right="0" w:firstLine="45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20"/>
        <w:jc w:val="left"/>
        <w:rPr/>
      </w:pPr>
      <w:r>
        <w:rPr/>
      </w:r>
    </w:p>
    <w:p>
      <w:pPr>
        <w:pStyle w:val="TextBody"/>
        <w:bidi w:val="0"/>
        <w:spacing w:lineRule="auto" w:line="276" w:before="0" w:after="20"/>
        <w:jc w:val="left"/>
        <w:rPr>
          <w:rFonts w:ascii="Times New Roman;sans-serif" w:hAnsi="Times New Roman;sans-serif"/>
          <w:b w:val="false"/>
          <w:color w:val="000000"/>
          <w:sz w:val="20"/>
        </w:rPr>
      </w:pPr>
      <w:r>
        <w:rPr>
          <w:rFonts w:ascii="Times New Roman;sans-serif" w:hAnsi="Times New Roman;sans-serif"/>
          <w:b w:val="false"/>
          <w:color w:val="000000"/>
          <w:sz w:val="20"/>
        </w:rPr>
        <w:t>For further information, contact:    </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Ashish Saran</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Senior Vice President, Investor Relations</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408-222-0777</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ir@marvell.com</w:t>
      </w:r>
    </w:p>
    <w:p>
      <w:pPr>
        <w:pStyle w:val="TextBody"/>
        <w:bidi w:val="0"/>
        <w:spacing w:before="0" w:after="0"/>
        <w:jc w:val="left"/>
        <w:rPr/>
      </w:pPr>
      <w:r>
        <w:rPr/>
      </w:r>
    </w:p>
    <w:p>
      <w:pPr>
        <w:pStyle w:val="TextBody"/>
        <w:bidi w:val="0"/>
        <w:spacing w:before="0" w:after="283"/>
        <w:jc w:val="left"/>
        <w:rPr/>
      </w:pPr>
      <w:r>
        <w:rPr/>
      </w:r>
    </w:p>
    <w:p>
      <w:pPr>
        <w:pStyle w:val="TextBody"/>
        <w:bidi w:val="0"/>
        <w:spacing w:before="0" w:after="283"/>
        <w:jc w:val="left"/>
        <w:rPr/>
      </w:pPr>
      <w:r>
        <w:rPr/>
      </w:r>
      <w:r>
        <mc:AlternateContent>
          <mc:Choice Requires="wps">
            <w:drawing>
              <wp:anchor behindDoc="0" distT="0" distB="0" distL="0" distR="0" simplePos="0" locked="0" layoutInCell="1" allowOverlap="1" relativeHeight="19">
                <wp:simplePos x="0" y="0"/>
                <wp:positionH relativeFrom="character">
                  <wp:align>left</wp:align>
                </wp:positionH>
                <wp:positionV relativeFrom="line">
                  <wp:posOffset>635</wp:posOffset>
                </wp:positionV>
                <wp:extent cx="6480175" cy="175260"/>
                <wp:effectExtent l="0" t="0" r="0" b="0"/>
                <wp:wrapNone/>
                <wp:docPr id="18" name="Frame1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Times New Roman">
    <w:altName w:val="sans-serif"/>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14</Pages>
  <Words>4429</Words>
  <Characters>25235</Characters>
  <CharactersWithSpaces>29173</CharactersWithSpaces>
  <Paragraphs>857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