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tbl>
      <w:tblPr>
        <w:tblLayout w:type="fixed"/>
        <w:tblInd w:w="0" w:type="dxa"/>
        <w:tblCellMar>
          <w:top w:w="0" w:type="dxa"/>
          <w:left w:w="0" w:type="dxa"/>
          <w:bottom w:w="0" w:type="dxa"/>
          <w:right w:w="0" w:type="dxa"/>
        </w:tblCellMar>
      </w:tblPr>
      <w:tr>
        <w:trPr>
          <w:trHeight w:val="274"/>
        </w:trPr>
        <w:tc>
          <w:tcPr>
            <w:tcW w:w="3000" w:type="dxa"/>
            <w:vAlign w:val="bottom"/>
          </w:tcPr>
          <w:p>
            <w:pPr>
              <w:ind w:left="40"/>
              <w:spacing w:after="0"/>
              <w:rPr>
                <w:sz w:val="20"/>
                <w:szCs w:val="20"/>
                <w:color w:val="auto"/>
              </w:rPr>
            </w:pPr>
            <w:r>
              <w:rPr>
                <w:rFonts w:ascii="Arial" w:cs="Arial" w:eastAsia="Arial" w:hAnsi="Arial"/>
                <w:sz w:val="22"/>
                <w:szCs w:val="22"/>
                <w:color w:val="auto"/>
              </w:rPr>
              <w:t>Filer CIK</w:t>
            </w:r>
          </w:p>
        </w:tc>
        <w:tc>
          <w:tcPr>
            <w:tcW w:w="3660" w:type="dxa"/>
            <w:vAlign w:val="bottom"/>
          </w:tcPr>
          <w:p>
            <w:pPr>
              <w:ind w:left="40"/>
              <w:spacing w:after="0"/>
              <w:rPr>
                <w:sz w:val="20"/>
                <w:szCs w:val="20"/>
                <w:color w:val="auto"/>
              </w:rPr>
            </w:pPr>
            <w:r>
              <w:rPr>
                <w:rFonts w:ascii="Arial" w:cs="Arial" w:eastAsia="Arial" w:hAnsi="Arial"/>
                <w:sz w:val="22"/>
                <w:szCs w:val="22"/>
                <w:color w:val="auto"/>
              </w:rPr>
              <w:t>0001464251</w:t>
            </w:r>
          </w:p>
        </w:tc>
        <w:tc>
          <w:tcPr>
            <w:tcW w:w="3100" w:type="dxa"/>
            <w:vAlign w:val="bottom"/>
          </w:tcPr>
          <w:p>
            <w:pPr>
              <w:spacing w:after="0"/>
              <w:rPr>
                <w:sz w:val="23"/>
                <w:szCs w:val="23"/>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Filer CCC</w:t>
            </w:r>
          </w:p>
        </w:tc>
        <w:tc>
          <w:tcPr>
            <w:tcW w:w="3660" w:type="dxa"/>
            <w:vAlign w:val="bottom"/>
          </w:tcPr>
          <w:p>
            <w:pPr>
              <w:ind w:left="40"/>
              <w:spacing w:after="0"/>
              <w:rPr>
                <w:sz w:val="20"/>
                <w:szCs w:val="20"/>
                <w:color w:val="auto"/>
              </w:rPr>
            </w:pPr>
            <w:r>
              <w:rPr>
                <w:rFonts w:ascii="Arial" w:cs="Arial" w:eastAsia="Arial" w:hAnsi="Arial"/>
                <w:sz w:val="22"/>
                <w:szCs w:val="22"/>
                <w:color w:val="auto"/>
              </w:rPr>
              <w:t>XXXXXXXX</w:t>
            </w:r>
          </w:p>
        </w:tc>
        <w:tc>
          <w:tcPr>
            <w:tcW w:w="3100" w:type="dxa"/>
            <w:vAlign w:val="bottom"/>
          </w:tcPr>
          <w:p>
            <w:pPr>
              <w:spacing w:after="0"/>
              <w:rPr>
                <w:sz w:val="24"/>
                <w:szCs w:val="24"/>
                <w:color w:val="auto"/>
              </w:rPr>
            </w:pPr>
          </w:p>
        </w:tc>
      </w:tr>
      <w:tr>
        <w:trPr>
          <w:trHeight w:val="324"/>
        </w:trPr>
        <w:tc>
          <w:tcPr>
            <w:tcW w:w="3000" w:type="dxa"/>
            <w:vAlign w:val="bottom"/>
          </w:tcPr>
          <w:p>
            <w:pPr>
              <w:ind w:left="40"/>
              <w:spacing w:after="0"/>
              <w:rPr>
                <w:sz w:val="20"/>
                <w:szCs w:val="20"/>
                <w:color w:val="auto"/>
              </w:rPr>
            </w:pPr>
            <w:r>
              <w:rPr>
                <w:rFonts w:ascii="Arial" w:cs="Arial" w:eastAsia="Arial" w:hAnsi="Arial"/>
                <w:sz w:val="22"/>
                <w:szCs w:val="22"/>
                <w:color w:val="auto"/>
              </w:rPr>
              <w:t>Is this a LIVE or TEST Filing?</w:t>
            </w:r>
          </w:p>
        </w:tc>
        <w:tc>
          <w:tcPr>
            <w:tcW w:w="3660" w:type="dxa"/>
            <w:vAlign w:val="bottom"/>
          </w:tcPr>
          <w:p>
            <w:pPr>
              <w:ind w:left="300"/>
              <w:spacing w:after="0"/>
              <w:rPr>
                <w:sz w:val="20"/>
                <w:szCs w:val="20"/>
                <w:color w:val="auto"/>
              </w:rPr>
            </w:pPr>
            <w:r>
              <w:rPr>
                <w:rFonts w:ascii="Arial" w:cs="Arial" w:eastAsia="Arial" w:hAnsi="Arial"/>
                <w:sz w:val="22"/>
                <w:szCs w:val="22"/>
                <w:color w:val="auto"/>
              </w:rPr>
              <w:t>LIVE   TEST</w:t>
            </w: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b w:val="1"/>
                <w:bCs w:val="1"/>
                <w:i w:val="1"/>
                <w:iCs w:val="1"/>
                <w:color w:val="auto"/>
                <w:w w:val="86"/>
              </w:rPr>
              <w:t>Submission Contact Information</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581"/>
        </w:trPr>
        <w:tc>
          <w:tcPr>
            <w:tcW w:w="3000" w:type="dxa"/>
            <w:vAlign w:val="bottom"/>
          </w:tcPr>
          <w:p>
            <w:pPr>
              <w:ind w:left="40"/>
              <w:spacing w:after="0"/>
              <w:rPr>
                <w:sz w:val="20"/>
                <w:szCs w:val="20"/>
                <w:color w:val="auto"/>
              </w:rPr>
            </w:pPr>
            <w:r>
              <w:rPr>
                <w:rFonts w:ascii="Arial" w:cs="Arial" w:eastAsia="Arial" w:hAnsi="Arial"/>
                <w:sz w:val="22"/>
                <w:szCs w:val="22"/>
                <w:color w:val="auto"/>
              </w:rPr>
              <w:t>Name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E-Mail Address</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849"/>
        </w:trPr>
        <w:tc>
          <w:tcPr>
            <w:tcW w:w="6660" w:type="dxa"/>
            <w:vAlign w:val="bottom"/>
            <w:gridSpan w:val="2"/>
          </w:tcPr>
          <w:p>
            <w:pPr>
              <w:spacing w:after="0"/>
              <w:rPr>
                <w:sz w:val="20"/>
                <w:szCs w:val="20"/>
                <w:color w:val="auto"/>
              </w:rPr>
            </w:pPr>
            <w:r>
              <w:rPr>
                <w:rFonts w:ascii="Arial" w:cs="Arial" w:eastAsia="Arial" w:hAnsi="Arial"/>
                <w:sz w:val="43"/>
                <w:szCs w:val="43"/>
                <w:b w:val="1"/>
                <w:bCs w:val="1"/>
                <w:color w:val="auto"/>
              </w:rPr>
              <w:t>144: Issuer Information</w:t>
            </w:r>
          </w:p>
        </w:tc>
        <w:tc>
          <w:tcPr>
            <w:tcW w:w="3100" w:type="dxa"/>
            <w:vAlign w:val="bottom"/>
          </w:tcPr>
          <w:p>
            <w:pPr>
              <w:spacing w:after="0"/>
              <w:rPr>
                <w:sz w:val="24"/>
                <w:szCs w:val="24"/>
                <w:color w:val="auto"/>
              </w:rPr>
            </w:pPr>
          </w:p>
        </w:tc>
      </w:tr>
      <w:tr>
        <w:trPr>
          <w:trHeight w:val="555"/>
        </w:trPr>
        <w:tc>
          <w:tcPr>
            <w:tcW w:w="3000" w:type="dxa"/>
            <w:vAlign w:val="bottom"/>
          </w:tcPr>
          <w:p>
            <w:pPr>
              <w:ind w:left="40"/>
              <w:spacing w:after="0"/>
              <w:rPr>
                <w:sz w:val="20"/>
                <w:szCs w:val="20"/>
                <w:color w:val="auto"/>
              </w:rPr>
            </w:pPr>
            <w:r>
              <w:rPr>
                <w:rFonts w:ascii="Arial" w:cs="Arial" w:eastAsia="Arial" w:hAnsi="Arial"/>
                <w:sz w:val="22"/>
                <w:szCs w:val="22"/>
                <w:color w:val="auto"/>
              </w:rPr>
              <w:t>Name of Issuer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Marvell Technology, Inc.</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SEC File Number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001-40357</w:t>
            </w:r>
          </w:p>
        </w:tc>
      </w:tr>
      <w:tr>
        <w:trPr>
          <w:trHeight w:val="266"/>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1000 N. WEST STREET</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SUITE 1200</w:t>
            </w:r>
          </w:p>
        </w:tc>
      </w:tr>
      <w:tr>
        <w:trPr>
          <w:trHeight w:val="243"/>
        </w:trPr>
        <w:tc>
          <w:tcPr>
            <w:tcW w:w="3000" w:type="dxa"/>
            <w:vAlign w:val="bottom"/>
          </w:tcPr>
          <w:p>
            <w:pPr>
              <w:ind w:left="40"/>
              <w:spacing w:after="0" w:line="243" w:lineRule="exact"/>
              <w:rPr>
                <w:sz w:val="20"/>
                <w:szCs w:val="20"/>
                <w:color w:val="auto"/>
              </w:rPr>
            </w:pPr>
            <w:r>
              <w:rPr>
                <w:rFonts w:ascii="Arial" w:cs="Arial" w:eastAsia="Arial" w:hAnsi="Arial"/>
                <w:sz w:val="22"/>
                <w:szCs w:val="22"/>
                <w:color w:val="auto"/>
              </w:rPr>
              <w:t>Address of Issuer</w:t>
            </w: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WILMINGTON</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DELAWARE</w:t>
            </w:r>
          </w:p>
        </w:tc>
      </w:tr>
      <w:tr>
        <w:trPr>
          <w:trHeight w:val="274"/>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19801</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(302) 295-4840</w:t>
            </w:r>
          </w:p>
        </w:tc>
      </w:tr>
      <w:tr>
        <w:trPr>
          <w:trHeight w:val="297"/>
        </w:trPr>
        <w:tc>
          <w:tcPr>
            <w:tcW w:w="6660" w:type="dxa"/>
            <w:vAlign w:val="bottom"/>
            <w:gridSpan w:val="2"/>
          </w:tcPr>
          <w:p>
            <w:pPr>
              <w:ind w:left="40"/>
              <w:spacing w:after="0"/>
              <w:rPr>
                <w:sz w:val="20"/>
                <w:szCs w:val="20"/>
                <w:color w:val="auto"/>
              </w:rPr>
            </w:pPr>
            <w:r>
              <w:rPr>
                <w:rFonts w:ascii="Arial" w:cs="Arial" w:eastAsia="Arial" w:hAnsi="Arial"/>
                <w:sz w:val="22"/>
                <w:szCs w:val="22"/>
                <w:color w:val="auto"/>
              </w:rPr>
              <w:t>Name of Person for Whose Account the Securities are To Be Sold</w:t>
            </w:r>
          </w:p>
        </w:tc>
        <w:tc>
          <w:tcPr>
            <w:tcW w:w="3100" w:type="dxa"/>
            <w:vAlign w:val="bottom"/>
          </w:tcPr>
          <w:p>
            <w:pPr>
              <w:ind w:left="920"/>
              <w:spacing w:after="0"/>
              <w:rPr>
                <w:sz w:val="20"/>
                <w:szCs w:val="20"/>
                <w:color w:val="auto"/>
              </w:rPr>
            </w:pPr>
            <w:r>
              <w:rPr>
                <w:rFonts w:ascii="Arial" w:cs="Arial" w:eastAsia="Arial" w:hAnsi="Arial"/>
                <w:sz w:val="22"/>
                <w:szCs w:val="22"/>
                <w:color w:val="auto"/>
              </w:rPr>
              <w:t>YOUSEFI NARIMAN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1925320</wp:posOffset>
            </wp:positionH>
            <wp:positionV relativeFrom="paragraph">
              <wp:posOffset>-3374390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-3374390</wp:posOffset>
            </wp:positionV>
            <wp:extent cx="137160" cy="137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3"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5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ind w:left="280" w:firstLine="77"/>
        <w:spacing w:after="0" w:line="366" w:lineRule="auto"/>
        <w:rPr>
          <w:sz w:val="20"/>
          <w:szCs w:val="20"/>
          <w:color w:val="auto"/>
        </w:rPr>
      </w:pPr>
      <w:r>
        <w:rPr>
          <w:rFonts w:ascii="Arial" w:cs="Arial" w:eastAsia="Arial" w:hAnsi="Arial"/>
          <w:sz w:val="18"/>
          <w:szCs w:val="18"/>
          <w:b w:val="1"/>
          <w:bCs w:val="1"/>
          <w:color w:val="auto"/>
        </w:rPr>
        <w:t>Title of the Class of Securities To Be Sold</w:t>
      </w:r>
    </w:p>
    <w:p>
      <w:pPr>
        <w:spacing w:after="0" w:line="200" w:lineRule="exact"/>
        <w:rPr>
          <w:sz w:val="24"/>
          <w:szCs w:val="24"/>
          <w:color w:val="auto"/>
        </w:rPr>
      </w:pPr>
    </w:p>
    <w:p>
      <w:pPr>
        <w:spacing w:after="0" w:line="322" w:lineRule="exact"/>
        <w:rPr>
          <w:sz w:val="24"/>
          <w:szCs w:val="24"/>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2340" w:type="dxa"/>
            <w:vAlign w:val="bottom"/>
          </w:tcPr>
          <w:p>
            <w:pPr>
              <w:spacing w:after="0"/>
              <w:rPr>
                <w:sz w:val="21"/>
                <w:szCs w:val="21"/>
                <w:color w:val="auto"/>
              </w:rPr>
            </w:pPr>
          </w:p>
        </w:tc>
        <w:tc>
          <w:tcPr>
            <w:tcW w:w="114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r>
      <w:tr>
        <w:trPr>
          <w:trHeight w:val="243"/>
        </w:trPr>
        <w:tc>
          <w:tcPr>
            <w:tcW w:w="234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6"/>
              </w:rPr>
              <w:t>Name and Address of the</w:t>
            </w:r>
          </w:p>
        </w:tc>
        <w:tc>
          <w:tcPr>
            <w:tcW w:w="114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r>
      <w:tr>
        <w:trPr>
          <w:trHeight w:val="243"/>
        </w:trPr>
        <w:tc>
          <w:tcPr>
            <w:tcW w:w="234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3"/>
              </w:rPr>
              <w:t>Broker</w:t>
            </w:r>
          </w:p>
        </w:tc>
        <w:tc>
          <w:tcPr>
            <w:tcW w:w="114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0"/>
              </w:rPr>
              <w:t>Other Units</w:t>
            </w:r>
          </w:p>
        </w:tc>
      </w:tr>
      <w:tr>
        <w:trPr>
          <w:trHeight w:val="280"/>
        </w:trPr>
        <w:tc>
          <w:tcPr>
            <w:tcW w:w="2340" w:type="dxa"/>
            <w:vAlign w:val="bottom"/>
          </w:tcPr>
          <w:p>
            <w:pPr>
              <w:spacing w:after="0"/>
              <w:rPr>
                <w:sz w:val="24"/>
                <w:szCs w:val="24"/>
                <w:color w:val="auto"/>
              </w:rPr>
            </w:pPr>
          </w:p>
        </w:tc>
        <w:tc>
          <w:tcPr>
            <w:tcW w:w="1140" w:type="dxa"/>
            <w:vAlign w:val="bottom"/>
          </w:tcPr>
          <w:p>
            <w:pPr>
              <w:jc w:val="center"/>
              <w:spacing w:after="0"/>
              <w:rPr>
                <w:sz w:val="20"/>
                <w:szCs w:val="20"/>
                <w:color w:val="auto"/>
              </w:rPr>
            </w:pPr>
            <w:r>
              <w:rPr>
                <w:rFonts w:ascii="Arial" w:cs="Arial" w:eastAsia="Arial" w:hAnsi="Arial"/>
                <w:sz w:val="22"/>
                <w:szCs w:val="22"/>
                <w:b w:val="1"/>
                <w:bCs w:val="1"/>
                <w:color w:val="auto"/>
                <w:w w:val="86"/>
              </w:rPr>
              <w:t>To Be Sold</w:t>
            </w:r>
          </w:p>
        </w:tc>
      </w:tr>
    </w:tbl>
    <w:p>
      <w:pPr>
        <w:spacing w:after="0" w:line="23" w:lineRule="exact"/>
        <w:rPr>
          <w:sz w:val="24"/>
          <w:szCs w:val="24"/>
          <w:color w:val="auto"/>
        </w:rPr>
      </w:pPr>
    </w:p>
    <w:p>
      <w:pPr>
        <w:spacing w:after="0"/>
        <w:rPr>
          <w:sz w:val="20"/>
          <w:szCs w:val="20"/>
          <w:color w:val="auto"/>
        </w:rPr>
      </w:pPr>
      <w:r>
        <w:rPr>
          <w:rFonts w:ascii="Arial" w:cs="Arial" w:eastAsia="Arial" w:hAnsi="Arial"/>
          <w:sz w:val="22"/>
          <w:szCs w:val="22"/>
          <w:color w:val="auto"/>
        </w:rPr>
        <w:t>UBS Financial Services</w:t>
      </w:r>
    </w:p>
    <w:p>
      <w:pPr>
        <w:spacing w:after="0" w:line="181" w:lineRule="auto"/>
        <w:tabs>
          <w:tab w:leader="none" w:pos="2340" w:val="left"/>
        </w:tabs>
        <w:rPr>
          <w:sz w:val="20"/>
          <w:szCs w:val="20"/>
          <w:color w:val="auto"/>
        </w:rPr>
      </w:pPr>
      <w:r>
        <w:rPr>
          <w:rFonts w:ascii="Arial" w:cs="Arial" w:eastAsia="Arial" w:hAnsi="Arial"/>
          <w:sz w:val="17"/>
          <w:szCs w:val="17"/>
          <w:color w:val="auto"/>
          <w:vertAlign w:val="superscript"/>
        </w:rPr>
        <w:t>Inc.</w:t>
      </w:r>
      <w:r>
        <w:rPr>
          <w:sz w:val="20"/>
          <w:szCs w:val="20"/>
          <w:color w:val="auto"/>
        </w:rPr>
        <w:tab/>
      </w:r>
      <w:r>
        <w:rPr>
          <w:rFonts w:ascii="Arial" w:cs="Arial" w:eastAsia="Arial" w:hAnsi="Arial"/>
          <w:sz w:val="13"/>
          <w:szCs w:val="13"/>
          <w:color w:val="auto"/>
        </w:rPr>
        <w:t>15000</w:t>
      </w:r>
    </w:p>
    <w:p>
      <w:pPr>
        <w:spacing w:after="0" w:line="104" w:lineRule="exact"/>
        <w:rPr>
          <w:sz w:val="24"/>
          <w:szCs w:val="24"/>
          <w:color w:val="auto"/>
        </w:rPr>
      </w:pPr>
    </w:p>
    <w:p>
      <w:pPr>
        <w:ind w:right="1340"/>
        <w:spacing w:after="0" w:line="308" w:lineRule="auto"/>
        <w:rPr>
          <w:sz w:val="20"/>
          <w:szCs w:val="20"/>
          <w:color w:val="auto"/>
        </w:rPr>
      </w:pPr>
      <w:r>
        <w:rPr>
          <w:rFonts w:ascii="Arial" w:cs="Arial" w:eastAsia="Arial" w:hAnsi="Arial"/>
          <w:sz w:val="19"/>
          <w:szCs w:val="19"/>
          <w:color w:val="auto"/>
        </w:rPr>
        <w:t>1000 Harbor Boulevard Weehawken NJ 07086</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0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Arial" w:cs="Arial" w:eastAsia="Arial" w:hAnsi="Arial"/>
                <w:sz w:val="22"/>
                <w:szCs w:val="22"/>
                <w:b w:val="1"/>
                <w:bCs w:val="1"/>
                <w:color w:val="auto"/>
                <w:w w:val="89"/>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200" w:type="dxa"/>
            <w:vAlign w:val="bottom"/>
            <w:vMerge w:val="restart"/>
          </w:tcPr>
          <w:p>
            <w:pPr>
              <w:ind w:left="160"/>
              <w:spacing w:after="0"/>
              <w:rPr>
                <w:sz w:val="20"/>
                <w:szCs w:val="20"/>
                <w:color w:val="auto"/>
              </w:rPr>
            </w:pPr>
            <w:r>
              <w:rPr>
                <w:rFonts w:ascii="Arial" w:cs="Arial" w:eastAsia="Arial" w:hAnsi="Arial"/>
                <w:sz w:val="22"/>
                <w:szCs w:val="22"/>
                <w:b w:val="1"/>
                <w:bCs w:val="1"/>
                <w:color w:val="auto"/>
                <w:w w:val="93"/>
              </w:rPr>
              <w:t>Aggregate</w:t>
            </w: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200" w:type="dxa"/>
            <w:vAlign w:val="bottom"/>
            <w:vMerge w:val="continue"/>
          </w:tcPr>
          <w:p>
            <w:pPr>
              <w:spacing w:after="0"/>
              <w:rPr>
                <w:sz w:val="18"/>
                <w:szCs w:val="18"/>
                <w:color w:val="auto"/>
              </w:rPr>
            </w:pPr>
          </w:p>
        </w:tc>
        <w:tc>
          <w:tcPr>
            <w:tcW w:w="132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2520" w:type="dxa"/>
            <w:vAlign w:val="bottom"/>
            <w:gridSpan w:val="2"/>
          </w:tcPr>
          <w:p>
            <w:pPr>
              <w:spacing w:after="0" w:line="148" w:lineRule="exact"/>
              <w:rPr>
                <w:sz w:val="20"/>
                <w:szCs w:val="20"/>
                <w:color w:val="auto"/>
              </w:rPr>
            </w:pPr>
            <w:r>
              <w:rPr>
                <w:rFonts w:ascii="Arial" w:cs="Arial" w:eastAsia="Arial" w:hAnsi="Arial"/>
                <w:sz w:val="17"/>
                <w:szCs w:val="17"/>
                <w:b w:val="1"/>
                <w:bCs w:val="1"/>
                <w:color w:val="auto"/>
              </w:rPr>
              <w:t>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00" w:type="dxa"/>
            <w:vAlign w:val="bottom"/>
          </w:tcPr>
          <w:p>
            <w:pPr>
              <w:spacing w:after="0"/>
              <w:rPr>
                <w:sz w:val="13"/>
                <w:szCs w:val="13"/>
                <w:color w:val="auto"/>
              </w:rPr>
            </w:pP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0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61"/>
        </w:trPr>
        <w:tc>
          <w:tcPr>
            <w:tcW w:w="1200" w:type="dxa"/>
            <w:vAlign w:val="bottom"/>
          </w:tcPr>
          <w:p>
            <w:pPr>
              <w:spacing w:after="0"/>
              <w:rPr>
                <w:sz w:val="20"/>
                <w:szCs w:val="20"/>
                <w:color w:val="auto"/>
              </w:rPr>
            </w:pPr>
            <w:r>
              <w:rPr>
                <w:rFonts w:ascii="Arial" w:cs="Arial" w:eastAsia="Arial" w:hAnsi="Arial"/>
                <w:sz w:val="22"/>
                <w:szCs w:val="22"/>
                <w:color w:val="auto"/>
              </w:rPr>
              <w:t>909300.00</w:t>
            </w:r>
          </w:p>
        </w:tc>
        <w:tc>
          <w:tcPr>
            <w:tcW w:w="1320" w:type="dxa"/>
            <w:vAlign w:val="bottom"/>
          </w:tcPr>
          <w:p>
            <w:pPr>
              <w:jc w:val="right"/>
              <w:ind w:right="132"/>
              <w:spacing w:after="0"/>
              <w:rPr>
                <w:sz w:val="20"/>
                <w:szCs w:val="20"/>
                <w:color w:val="auto"/>
              </w:rPr>
            </w:pPr>
            <w:r>
              <w:rPr>
                <w:rFonts w:ascii="Arial" w:cs="Arial" w:eastAsia="Arial" w:hAnsi="Arial"/>
                <w:sz w:val="22"/>
                <w:szCs w:val="22"/>
                <w:color w:val="auto"/>
                <w:w w:val="96"/>
              </w:rPr>
              <w:t>860000000</w:t>
            </w:r>
          </w:p>
        </w:tc>
        <w:tc>
          <w:tcPr>
            <w:tcW w:w="1280" w:type="dxa"/>
            <w:vAlign w:val="bottom"/>
          </w:tcPr>
          <w:p>
            <w:pPr>
              <w:ind w:left="40"/>
              <w:spacing w:after="0"/>
              <w:rPr>
                <w:sz w:val="20"/>
                <w:szCs w:val="20"/>
                <w:color w:val="auto"/>
              </w:rPr>
            </w:pPr>
            <w:r>
              <w:rPr>
                <w:rFonts w:ascii="Arial" w:cs="Arial" w:eastAsia="Arial" w:hAnsi="Arial"/>
                <w:sz w:val="22"/>
                <w:szCs w:val="22"/>
                <w:color w:val="auto"/>
              </w:rPr>
              <w:t>06/21/2023</w:t>
            </w:r>
          </w:p>
        </w:tc>
        <w:tc>
          <w:tcPr>
            <w:tcW w:w="1120" w:type="dxa"/>
            <w:vAlign w:val="bottom"/>
          </w:tcPr>
          <w:p>
            <w:pPr>
              <w:ind w:left="2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625" w:lineRule="exact"/>
        <w:rPr>
          <w:sz w:val="24"/>
          <w:szCs w:val="24"/>
          <w:color w:val="auto"/>
        </w:rPr>
      </w:pPr>
    </w:p>
    <w:p>
      <w:pPr>
        <w:sectPr>
          <w:pgSz w:w="11900" w:h="16838" w:orient="portrait"/>
          <w:cols w:equalWidth="0" w:num="3">
            <w:col w:w="2220" w:space="300"/>
            <w:col w:w="3480" w:space="100"/>
            <w:col w:w="5140"/>
          </w:cols>
          <w:pgMar w:left="320" w:top="267" w:right="339" w:bottom="0" w:gutter="0" w:footer="0" w:header="0"/>
          <w:type w:val="continuous"/>
        </w:sectPr>
      </w:pPr>
    </w:p>
    <w:p>
      <w:pPr>
        <w:spacing w:after="0" w:line="234"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pacing w:after="0" w:line="358" w:lineRule="exact"/>
        <w:rPr>
          <w:sz w:val="24"/>
          <w:szCs w:val="24"/>
          <w:color w:val="auto"/>
        </w:rPr>
      </w:pPr>
    </w:p>
    <w:p>
      <w:pPr>
        <w:ind w:left="260"/>
        <w:spacing w:after="0"/>
        <w:tabs>
          <w:tab w:leader="none" w:pos="1600" w:val="left"/>
          <w:tab w:leader="none" w:pos="2940" w:val="left"/>
          <w:tab w:leader="none" w:pos="4600" w:val="left"/>
          <w:tab w:leader="none" w:pos="5920" w:val="left"/>
          <w:tab w:leader="none" w:pos="6500" w:val="left"/>
          <w:tab w:leader="none" w:pos="734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4"/>
          <w:szCs w:val="24"/>
          <w:color w:val="auto"/>
        </w:rPr>
      </w:pPr>
    </w:p>
    <w:p>
      <w:pPr>
        <w:ind w:left="520"/>
        <w:spacing w:after="0"/>
        <w:tabs>
          <w:tab w:leader="none" w:pos="1580" w:val="left"/>
          <w:tab w:leader="none" w:pos="2860" w:val="left"/>
          <w:tab w:leader="none" w:pos="4420" w:val="left"/>
          <w:tab w:leader="none" w:pos="5840" w:val="left"/>
          <w:tab w:leader="none" w:pos="6440" w:val="left"/>
          <w:tab w:leader="none" w:pos="7380" w:val="left"/>
          <w:tab w:leader="none" w:pos="8600" w:val="left"/>
          <w:tab w:leader="none" w:pos="9880" w:val="left"/>
        </w:tabs>
        <w:rPr>
          <w:sz w:val="20"/>
          <w:szCs w:val="20"/>
          <w:color w:val="auto"/>
        </w:rPr>
      </w:pPr>
      <w:r>
        <w:rPr>
          <w:rFonts w:ascii="Arial" w:cs="Arial" w:eastAsia="Arial" w:hAnsi="Arial"/>
          <w:sz w:val="22"/>
          <w:szCs w:val="22"/>
          <w:b w:val="1"/>
          <w:bCs w:val="1"/>
          <w:color w:val="auto"/>
        </w:rPr>
        <w:t>Class</w:t>
      </w:r>
      <w:r>
        <w:rPr>
          <w:sz w:val="20"/>
          <w:szCs w:val="20"/>
          <w:color w:val="auto"/>
        </w:rPr>
        <w:tab/>
      </w:r>
      <w:r>
        <w:rPr>
          <w:rFonts w:ascii="Arial" w:cs="Arial" w:eastAsia="Arial" w:hAnsi="Arial"/>
          <w:sz w:val="22"/>
          <w:szCs w:val="22"/>
          <w:b w:val="1"/>
          <w:bCs w:val="1"/>
          <w:color w:val="auto"/>
        </w:rPr>
        <w:t>Acquired</w:t>
      </w:r>
      <w:r>
        <w:rPr>
          <w:sz w:val="20"/>
          <w:szCs w:val="20"/>
          <w:color w:val="auto"/>
        </w:rPr>
        <w:tab/>
      </w:r>
      <w:r>
        <w:rPr>
          <w:rFonts w:ascii="Arial" w:cs="Arial" w:eastAsia="Arial" w:hAnsi="Arial"/>
          <w:sz w:val="22"/>
          <w:szCs w:val="22"/>
          <w:b w:val="1"/>
          <w:bCs w:val="1"/>
          <w:color w:val="auto"/>
        </w:rPr>
        <w:t>Acquisition</w:t>
      </w:r>
      <w:r>
        <w:rPr>
          <w:sz w:val="20"/>
          <w:szCs w:val="20"/>
          <w:color w:val="auto"/>
        </w:rPr>
        <w:tab/>
      </w:r>
      <w:r>
        <w:rPr>
          <w:rFonts w:ascii="Arial" w:cs="Arial" w:eastAsia="Arial" w:hAnsi="Arial"/>
          <w:sz w:val="22"/>
          <w:szCs w:val="22"/>
          <w:b w:val="1"/>
          <w:bCs w:val="1"/>
          <w:color w:val="auto"/>
        </w:rPr>
        <w:t>Person from</w:t>
        <w:tab/>
        <w:t>this</w:t>
        <w:tab/>
        <w:t>Donor</w:t>
        <w:tab/>
        <w:t>Securities</w:t>
        <w:tab/>
        <w:t>Payment</w:t>
      </w:r>
      <w:r>
        <w:rPr>
          <w:sz w:val="20"/>
          <w:szCs w:val="20"/>
          <w:color w:val="auto"/>
        </w:rPr>
        <w:tab/>
      </w:r>
      <w:r>
        <w:rPr>
          <w:rFonts w:ascii="Arial" w:cs="Arial" w:eastAsia="Arial" w:hAnsi="Arial"/>
          <w:sz w:val="19"/>
          <w:szCs w:val="19"/>
          <w:b w:val="1"/>
          <w:bCs w:val="1"/>
          <w:color w:val="auto"/>
        </w:rPr>
        <w:t>Payment *</w:t>
      </w:r>
    </w:p>
    <w:p>
      <w:pPr>
        <w:sectPr>
          <w:pgSz w:w="11900" w:h="16838" w:orient="portrait"/>
          <w:cols w:equalWidth="0" w:num="1">
            <w:col w:w="11240"/>
          </w:cols>
          <w:pgMar w:left="320" w:top="267" w:right="339" w:bottom="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16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580" w:type="dxa"/>
            <w:vAlign w:val="bottom"/>
          </w:tcPr>
          <w:p>
            <w:pPr>
              <w:ind w:left="320"/>
              <w:spacing w:after="0"/>
              <w:rPr>
                <w:sz w:val="20"/>
                <w:szCs w:val="20"/>
                <w:color w:val="auto"/>
              </w:rPr>
            </w:pPr>
            <w:r>
              <w:rPr>
                <w:rFonts w:ascii="Arial" w:cs="Arial" w:eastAsia="Arial" w:hAnsi="Arial"/>
                <w:sz w:val="22"/>
                <w:szCs w:val="22"/>
                <w:b w:val="1"/>
                <w:bCs w:val="1"/>
                <w:color w:val="auto"/>
                <w:w w:val="99"/>
              </w:rPr>
              <w:t>Transaction</w:t>
            </w:r>
          </w:p>
        </w:tc>
        <w:tc>
          <w:tcPr>
            <w:tcW w:w="1480" w:type="dxa"/>
            <w:vAlign w:val="bottom"/>
          </w:tcPr>
          <w:p>
            <w:pPr>
              <w:jc w:val="center"/>
              <w:ind w:left="192"/>
              <w:spacing w:after="0"/>
              <w:rPr>
                <w:sz w:val="20"/>
                <w:szCs w:val="20"/>
                <w:color w:val="auto"/>
              </w:rPr>
            </w:pPr>
            <w:r>
              <w:rPr>
                <w:rFonts w:ascii="Arial" w:cs="Arial" w:eastAsia="Arial" w:hAnsi="Arial"/>
                <w:sz w:val="22"/>
                <w:szCs w:val="22"/>
                <w:b w:val="1"/>
                <w:bCs w:val="1"/>
                <w:color w:val="auto"/>
                <w:w w:val="92"/>
              </w:rPr>
              <w:t>Whom</w:t>
            </w:r>
          </w:p>
        </w:tc>
        <w:tc>
          <w:tcPr>
            <w:tcW w:w="2800" w:type="dxa"/>
            <w:vAlign w:val="bottom"/>
          </w:tcPr>
          <w:p>
            <w:pPr>
              <w:jc w:val="right"/>
              <w:ind w:right="12"/>
              <w:spacing w:after="0"/>
              <w:rPr>
                <w:sz w:val="20"/>
                <w:szCs w:val="20"/>
                <w:color w:val="auto"/>
              </w:rPr>
            </w:pPr>
            <w:r>
              <w:rPr>
                <w:rFonts w:ascii="Arial" w:cs="Arial" w:eastAsia="Arial" w:hAnsi="Arial"/>
                <w:sz w:val="22"/>
                <w:szCs w:val="22"/>
                <w:b w:val="1"/>
                <w:bCs w:val="1"/>
                <w:color w:val="auto"/>
              </w:rPr>
              <w:t>a  Acquired  Acquired</w:t>
            </w:r>
          </w:p>
        </w:tc>
        <w:tc>
          <w:tcPr>
            <w:tcW w:w="15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0"/>
        </w:trPr>
        <w:tc>
          <w:tcPr>
            <w:tcW w:w="11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480" w:type="dxa"/>
            <w:vAlign w:val="bottom"/>
          </w:tcPr>
          <w:p>
            <w:pPr>
              <w:jc w:val="center"/>
              <w:ind w:left="192"/>
              <w:spacing w:after="0"/>
              <w:rPr>
                <w:sz w:val="20"/>
                <w:szCs w:val="20"/>
                <w:color w:val="auto"/>
              </w:rPr>
            </w:pPr>
            <w:r>
              <w:rPr>
                <w:rFonts w:ascii="Arial" w:cs="Arial" w:eastAsia="Arial" w:hAnsi="Arial"/>
                <w:sz w:val="22"/>
                <w:szCs w:val="22"/>
                <w:b w:val="1"/>
                <w:bCs w:val="1"/>
                <w:color w:val="auto"/>
                <w:w w:val="90"/>
              </w:rPr>
              <w:t>Acquired</w:t>
            </w:r>
          </w:p>
        </w:tc>
        <w:tc>
          <w:tcPr>
            <w:tcW w:w="2800" w:type="dxa"/>
            <w:vAlign w:val="bottom"/>
          </w:tcPr>
          <w:p>
            <w:pPr>
              <w:jc w:val="right"/>
              <w:ind w:right="2032"/>
              <w:spacing w:after="0"/>
              <w:rPr>
                <w:sz w:val="20"/>
                <w:szCs w:val="20"/>
                <w:color w:val="auto"/>
              </w:rPr>
            </w:pPr>
            <w:r>
              <w:rPr>
                <w:rFonts w:ascii="Arial" w:cs="Arial" w:eastAsia="Arial" w:hAnsi="Arial"/>
                <w:sz w:val="22"/>
                <w:szCs w:val="22"/>
                <w:b w:val="1"/>
                <w:bCs w:val="1"/>
                <w:color w:val="auto"/>
              </w:rPr>
              <w:t>Gift?</w:t>
            </w:r>
          </w:p>
        </w:tc>
        <w:tc>
          <w:tcPr>
            <w:tcW w:w="15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6"/>
        </w:trPr>
        <w:tc>
          <w:tcPr>
            <w:tcW w:w="116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1340" w:type="dxa"/>
            <w:vAlign w:val="bottom"/>
            <w:vMerge w:val="restart"/>
          </w:tcPr>
          <w:p>
            <w:pPr>
              <w:jc w:val="right"/>
              <w:spacing w:after="0"/>
              <w:rPr>
                <w:sz w:val="20"/>
                <w:szCs w:val="20"/>
                <w:color w:val="auto"/>
              </w:rPr>
            </w:pPr>
            <w:r>
              <w:rPr>
                <w:rFonts w:ascii="Arial" w:cs="Arial" w:eastAsia="Arial" w:hAnsi="Arial"/>
                <w:sz w:val="22"/>
                <w:szCs w:val="22"/>
                <w:color w:val="auto"/>
              </w:rPr>
              <w:t>12/31/2021</w:t>
            </w:r>
          </w:p>
        </w:tc>
        <w:tc>
          <w:tcPr>
            <w:tcW w:w="1580" w:type="dxa"/>
            <w:vAlign w:val="bottom"/>
          </w:tcPr>
          <w:p>
            <w:pPr>
              <w:ind w:left="40"/>
              <w:spacing w:after="0"/>
              <w:rPr>
                <w:sz w:val="20"/>
                <w:szCs w:val="20"/>
                <w:color w:val="auto"/>
              </w:rPr>
            </w:pPr>
            <w:r>
              <w:rPr>
                <w:rFonts w:ascii="Arial" w:cs="Arial" w:eastAsia="Arial" w:hAnsi="Arial"/>
                <w:sz w:val="22"/>
                <w:szCs w:val="22"/>
                <w:color w:val="auto"/>
              </w:rPr>
              <w:t>Result of</w:t>
            </w:r>
          </w:p>
        </w:tc>
        <w:tc>
          <w:tcPr>
            <w:tcW w:w="1480" w:type="dxa"/>
            <w:vAlign w:val="bottom"/>
            <w:vMerge w:val="restart"/>
          </w:tcPr>
          <w:p>
            <w:pPr>
              <w:ind w:left="160"/>
              <w:spacing w:after="0"/>
              <w:rPr>
                <w:sz w:val="20"/>
                <w:szCs w:val="20"/>
                <w:color w:val="auto"/>
              </w:rPr>
            </w:pPr>
            <w:r>
              <w:rPr>
                <w:rFonts w:ascii="Arial" w:cs="Arial" w:eastAsia="Arial" w:hAnsi="Arial"/>
                <w:sz w:val="22"/>
                <w:szCs w:val="22"/>
                <w:color w:val="auto"/>
              </w:rPr>
              <w:t>Issuer</w:t>
            </w:r>
          </w:p>
        </w:tc>
        <w:tc>
          <w:tcPr>
            <w:tcW w:w="2800" w:type="dxa"/>
            <w:vAlign w:val="bottom"/>
            <w:vMerge w:val="restart"/>
          </w:tcPr>
          <w:p>
            <w:pPr>
              <w:jc w:val="right"/>
              <w:ind w:right="532"/>
              <w:spacing w:after="0"/>
              <w:rPr>
                <w:sz w:val="20"/>
                <w:szCs w:val="20"/>
                <w:color w:val="auto"/>
              </w:rPr>
            </w:pPr>
            <w:r>
              <w:rPr>
                <w:rFonts w:ascii="Arial" w:cs="Arial" w:eastAsia="Arial" w:hAnsi="Arial"/>
                <w:sz w:val="22"/>
                <w:szCs w:val="22"/>
                <w:color w:val="auto"/>
              </w:rPr>
              <w:t>15000</w:t>
            </w:r>
          </w:p>
        </w:tc>
        <w:tc>
          <w:tcPr>
            <w:tcW w:w="1540" w:type="dxa"/>
            <w:vAlign w:val="bottom"/>
            <w:vMerge w:val="restart"/>
          </w:tcPr>
          <w:p>
            <w:pPr>
              <w:ind w:left="140"/>
              <w:spacing w:after="0"/>
              <w:rPr>
                <w:sz w:val="20"/>
                <w:szCs w:val="20"/>
                <w:color w:val="auto"/>
              </w:rPr>
            </w:pPr>
            <w:r>
              <w:rPr>
                <w:rFonts w:ascii="Arial" w:cs="Arial" w:eastAsia="Arial" w:hAnsi="Arial"/>
                <w:sz w:val="22"/>
                <w:szCs w:val="22"/>
                <w:color w:val="auto"/>
                <w:w w:val="90"/>
              </w:rPr>
              <w:t>12/31/2021 N/A</w:t>
            </w:r>
          </w:p>
        </w:tc>
        <w:tc>
          <w:tcPr>
            <w:tcW w:w="0" w:type="dxa"/>
            <w:vAlign w:val="bottom"/>
          </w:tcPr>
          <w:p>
            <w:pPr>
              <w:spacing w:after="0"/>
              <w:rPr>
                <w:sz w:val="1"/>
                <w:szCs w:val="1"/>
                <w:color w:val="auto"/>
              </w:rPr>
            </w:pPr>
          </w:p>
        </w:tc>
      </w:tr>
      <w:tr>
        <w:trPr>
          <w:trHeight w:val="274"/>
        </w:trPr>
        <w:tc>
          <w:tcPr>
            <w:tcW w:w="1160" w:type="dxa"/>
            <w:vAlign w:val="bottom"/>
            <w:vMerge w:val="continue"/>
          </w:tcPr>
          <w:p>
            <w:pPr>
              <w:spacing w:after="0"/>
              <w:rPr>
                <w:sz w:val="23"/>
                <w:szCs w:val="23"/>
                <w:color w:val="auto"/>
              </w:rPr>
            </w:pPr>
          </w:p>
        </w:tc>
        <w:tc>
          <w:tcPr>
            <w:tcW w:w="1340" w:type="dxa"/>
            <w:vAlign w:val="bottom"/>
            <w:vMerge w:val="continue"/>
          </w:tcPr>
          <w:p>
            <w:pPr>
              <w:spacing w:after="0"/>
              <w:rPr>
                <w:sz w:val="23"/>
                <w:szCs w:val="23"/>
                <w:color w:val="auto"/>
              </w:rPr>
            </w:pPr>
          </w:p>
        </w:tc>
        <w:tc>
          <w:tcPr>
            <w:tcW w:w="1580" w:type="dxa"/>
            <w:vAlign w:val="bottom"/>
          </w:tcPr>
          <w:p>
            <w:pPr>
              <w:ind w:left="40"/>
              <w:spacing w:after="0"/>
              <w:rPr>
                <w:sz w:val="20"/>
                <w:szCs w:val="20"/>
                <w:color w:val="auto"/>
              </w:rPr>
            </w:pPr>
            <w:r>
              <w:rPr>
                <w:rFonts w:ascii="Arial" w:cs="Arial" w:eastAsia="Arial" w:hAnsi="Arial"/>
                <w:sz w:val="22"/>
                <w:szCs w:val="22"/>
                <w:color w:val="auto"/>
              </w:rPr>
              <w:t>Acquisition</w:t>
            </w:r>
          </w:p>
        </w:tc>
        <w:tc>
          <w:tcPr>
            <w:tcW w:w="1480" w:type="dxa"/>
            <w:vAlign w:val="bottom"/>
            <w:vMerge w:val="continue"/>
          </w:tcPr>
          <w:p>
            <w:pPr>
              <w:spacing w:after="0"/>
              <w:rPr>
                <w:sz w:val="23"/>
                <w:szCs w:val="23"/>
                <w:color w:val="auto"/>
              </w:rPr>
            </w:pPr>
          </w:p>
        </w:tc>
        <w:tc>
          <w:tcPr>
            <w:tcW w:w="2800" w:type="dxa"/>
            <w:vAlign w:val="bottom"/>
            <w:vMerge w:val="continue"/>
          </w:tcPr>
          <w:p>
            <w:pPr>
              <w:spacing w:after="0"/>
              <w:rPr>
                <w:sz w:val="23"/>
                <w:szCs w:val="23"/>
                <w:color w:val="auto"/>
              </w:rPr>
            </w:pPr>
          </w:p>
        </w:tc>
        <w:tc>
          <w:tcPr>
            <w:tcW w:w="1540" w:type="dxa"/>
            <w:vAlign w:val="bottom"/>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3674110</wp:posOffset>
            </wp:positionH>
            <wp:positionV relativeFrom="paragraph">
              <wp:posOffset>-220345</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32"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ectPr>
          <w:pgSz w:w="11900" w:h="16838" w:orient="portrait"/>
          <w:cols w:equalWidth="0" w:num="1">
            <w:col w:w="11240"/>
          </w:cols>
          <w:pgMar w:left="320" w:top="102" w:right="339" w:bottom="1440" w:gutter="0" w:footer="0" w:header="0"/>
        </w:sectPr>
      </w:pPr>
    </w:p>
    <w:p>
      <w:pPr>
        <w:spacing w:after="0" w:line="364" w:lineRule="exact"/>
        <w:rPr>
          <w:sz w:val="20"/>
          <w:szCs w:val="20"/>
          <w:color w:val="auto"/>
        </w:rPr>
      </w:pPr>
    </w:p>
    <w:p>
      <w:pPr>
        <w:ind w:left="40"/>
        <w:spacing w:after="0"/>
        <w:rPr>
          <w:sz w:val="20"/>
          <w:szCs w:val="20"/>
          <w:color w:val="auto"/>
        </w:rPr>
      </w:pPr>
      <w:r>
        <w:rPr>
          <w:rFonts w:ascii="Arial" w:cs="Arial" w:eastAsia="Arial" w:hAnsi="Arial"/>
          <w:sz w:val="22"/>
          <w:szCs w:val="22"/>
          <w:color w:val="auto"/>
        </w:rPr>
        <w:t xml:space="preserve">Nothing to Report </w:t>
      </w:r>
      <w:r>
        <w:rPr>
          <w:sz w:val="1"/>
          <w:szCs w:val="1"/>
          <w:color w:val="auto"/>
        </w:rPr>
        <w:drawing>
          <wp:inline distT="0" distB="0" distL="0" distR="0">
            <wp:extent cx="12890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8905" cy="128905"/>
                    </a:xfrm>
                    <a:prstGeom prst="rect">
                      <a:avLst/>
                    </a:prstGeom>
                    <a:noFill/>
                    <a:ln>
                      <a:noFill/>
                    </a:ln>
                  </pic:spPr>
                </pic:pic>
              </a:graphicData>
            </a:graphic>
          </wp:inline>
        </w:drawing>
      </w:r>
    </w:p>
    <w:p>
      <w:pPr>
        <w:spacing w:after="0" w:line="292" w:lineRule="exact"/>
        <w:rPr>
          <w:sz w:val="20"/>
          <w:szCs w:val="20"/>
          <w:color w:val="auto"/>
        </w:rPr>
      </w:pPr>
    </w:p>
    <w:p>
      <w:pPr>
        <w:spacing w:after="0"/>
        <w:rPr>
          <w:sz w:val="20"/>
          <w:szCs w:val="20"/>
          <w:color w:val="auto"/>
        </w:rPr>
      </w:pPr>
      <w:r>
        <w:rPr>
          <w:rFonts w:ascii="Arial" w:cs="Arial" w:eastAsia="Arial" w:hAnsi="Arial"/>
          <w:sz w:val="39"/>
          <w:szCs w:val="39"/>
          <w:b w:val="1"/>
          <w:bCs w:val="1"/>
          <w:color w:val="auto"/>
        </w:rPr>
        <w:t>144: Remarks and Signature</w:t>
      </w:r>
    </w:p>
    <w:p>
      <w:pPr>
        <w:spacing w:after="0" w:line="200" w:lineRule="exact"/>
        <w:rPr>
          <w:sz w:val="20"/>
          <w:szCs w:val="20"/>
          <w:color w:val="auto"/>
        </w:rPr>
      </w:pPr>
    </w:p>
    <w:p>
      <w:pPr>
        <w:spacing w:after="0" w:line="210" w:lineRule="exact"/>
        <w:rPr>
          <w:sz w:val="20"/>
          <w:szCs w:val="20"/>
          <w:color w:val="auto"/>
        </w:rPr>
      </w:pPr>
    </w:p>
    <w:p>
      <w:pPr>
        <w:ind w:left="40"/>
        <w:spacing w:after="0"/>
        <w:rPr>
          <w:sz w:val="20"/>
          <w:szCs w:val="20"/>
          <w:color w:val="auto"/>
        </w:rPr>
      </w:pPr>
      <w:r>
        <w:rPr>
          <w:rFonts w:ascii="Arial" w:cs="Arial" w:eastAsia="Arial" w:hAnsi="Arial"/>
          <w:sz w:val="22"/>
          <w:szCs w:val="22"/>
          <w:color w:val="auto"/>
        </w:rPr>
        <w:t>Remarks</w:t>
      </w:r>
    </w:p>
    <w:p>
      <w:pPr>
        <w:spacing w:after="0" w:line="44" w:lineRule="exact"/>
        <w:rPr>
          <w:sz w:val="20"/>
          <w:szCs w:val="20"/>
          <w:color w:val="auto"/>
        </w:rPr>
      </w:pPr>
    </w:p>
    <w:p>
      <w:pPr>
        <w:ind w:left="40"/>
        <w:spacing w:after="0"/>
        <w:rPr>
          <w:sz w:val="20"/>
          <w:szCs w:val="20"/>
          <w:color w:val="auto"/>
        </w:rPr>
      </w:pPr>
      <w:r>
        <w:rPr>
          <w:rFonts w:ascii="Arial" w:cs="Arial" w:eastAsia="Arial" w:hAnsi="Arial"/>
          <w:sz w:val="22"/>
          <w:szCs w:val="22"/>
          <w:color w:val="auto"/>
        </w:rPr>
        <w:t>Date of Notice</w:t>
      </w:r>
    </w:p>
    <w:p>
      <w:pPr>
        <w:spacing w:after="0" w:line="44" w:lineRule="exact"/>
        <w:rPr>
          <w:sz w:val="20"/>
          <w:szCs w:val="20"/>
          <w:color w:val="auto"/>
        </w:rPr>
      </w:pPr>
    </w:p>
    <w:p>
      <w:pPr>
        <w:ind w:left="40"/>
        <w:spacing w:after="0" w:line="250" w:lineRule="auto"/>
        <w:rPr>
          <w:sz w:val="20"/>
          <w:szCs w:val="20"/>
          <w:color w:val="auto"/>
        </w:rPr>
      </w:pPr>
      <w:r>
        <w:rPr>
          <w:rFonts w:ascii="Arial" w:cs="Arial" w:eastAsia="Arial" w:hAnsi="Arial"/>
          <w:sz w:val="22"/>
          <w:szCs w:val="22"/>
          <w:color w:val="auto"/>
        </w:rPr>
        <w:t>Date of Plan Adoption or Giving of Instruction, If Relying on Rule 10b5-1</w:t>
      </w:r>
    </w:p>
    <w:p>
      <w:pPr>
        <w:spacing w:after="0" w:line="13" w:lineRule="exact"/>
        <w:rPr>
          <w:sz w:val="20"/>
          <w:szCs w:val="20"/>
          <w:color w:val="auto"/>
        </w:rPr>
      </w:pPr>
    </w:p>
    <w:p>
      <w:pPr>
        <w:ind w:left="40"/>
        <w:spacing w:after="0"/>
        <w:rPr>
          <w:sz w:val="20"/>
          <w:szCs w:val="20"/>
          <w:color w:val="auto"/>
        </w:rPr>
      </w:pPr>
      <w:r>
        <w:rPr>
          <w:rFonts w:ascii="Arial" w:cs="Arial" w:eastAsia="Arial" w:hAnsi="Arial"/>
          <w:sz w:val="22"/>
          <w:szCs w:val="22"/>
          <w:b w:val="1"/>
          <w:bCs w:val="1"/>
          <w:i w:val="1"/>
          <w:iCs w:val="1"/>
          <w:color w:val="auto"/>
        </w:rPr>
        <w:t>ATTENTION: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19"/>
          <w:szCs w:val="19"/>
          <w:color w:val="auto"/>
        </w:rPr>
        <w:t>06/21/2023</w:t>
      </w:r>
    </w:p>
    <w:p>
      <w:pPr>
        <w:spacing w:after="0" w:line="200" w:lineRule="exact"/>
        <w:rPr>
          <w:sz w:val="20"/>
          <w:szCs w:val="20"/>
          <w:color w:val="auto"/>
        </w:rPr>
      </w:pPr>
    </w:p>
    <w:p>
      <w:pPr>
        <w:spacing w:after="0"/>
        <w:rPr>
          <w:sz w:val="20"/>
          <w:szCs w:val="20"/>
          <w:color w:val="auto"/>
        </w:rPr>
      </w:pPr>
      <w:r>
        <w:rPr>
          <w:rFonts w:ascii="Arial" w:cs="Arial" w:eastAsia="Arial" w:hAnsi="Arial"/>
          <w:sz w:val="19"/>
          <w:szCs w:val="19"/>
          <w:color w:val="auto"/>
        </w:rPr>
        <w:t>03/21/2023</w:t>
      </w:r>
    </w:p>
    <w:p>
      <w:pPr>
        <w:spacing w:after="0" w:line="652" w:lineRule="exact"/>
        <w:rPr>
          <w:sz w:val="20"/>
          <w:szCs w:val="20"/>
          <w:color w:val="auto"/>
        </w:rPr>
      </w:pPr>
    </w:p>
    <w:p>
      <w:pPr>
        <w:sectPr>
          <w:pgSz w:w="11900" w:h="16838" w:orient="portrait"/>
          <w:cols w:equalWidth="0" w:num="2">
            <w:col w:w="5360" w:space="400"/>
            <w:col w:w="5480"/>
          </w:cols>
          <w:pgMar w:left="320" w:top="102" w:right="339" w:bottom="1440" w:gutter="0" w:footer="0" w:header="0"/>
          <w:type w:val="continuous"/>
        </w:sectPr>
      </w:pPr>
    </w:p>
    <w:p>
      <w:pPr>
        <w:spacing w:after="0" w:line="128"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tbl>
      <w:tblPr>
        <w:tblLayout w:type="fixed"/>
        <w:tblInd w:w="40" w:type="dxa"/>
        <w:tblCellMar>
          <w:top w:w="0" w:type="dxa"/>
          <w:left w:w="0" w:type="dxa"/>
          <w:bottom w:w="0" w:type="dxa"/>
          <w:right w:w="0" w:type="dxa"/>
        </w:tblCellMar>
      </w:tblPr>
      <w:tr>
        <w:trPr>
          <w:trHeight w:val="247"/>
        </w:trPr>
        <w:tc>
          <w:tcPr>
            <w:tcW w:w="3280" w:type="dxa"/>
            <w:vAlign w:val="bottom"/>
            <w:vMerge w:val="restart"/>
          </w:tcPr>
          <w:p>
            <w:pPr>
              <w:spacing w:after="0"/>
              <w:rPr>
                <w:sz w:val="20"/>
                <w:szCs w:val="20"/>
                <w:color w:val="auto"/>
              </w:rPr>
            </w:pPr>
            <w:r>
              <w:rPr>
                <w:rFonts w:ascii="Arial" w:cs="Arial" w:eastAsia="Arial" w:hAnsi="Arial"/>
                <w:sz w:val="22"/>
                <w:szCs w:val="22"/>
                <w:color w:val="auto"/>
              </w:rPr>
              <w:t>Signature</w:t>
            </w:r>
          </w:p>
        </w:tc>
        <w:tc>
          <w:tcPr>
            <w:tcW w:w="7080" w:type="dxa"/>
            <w:vAlign w:val="bottom"/>
          </w:tcPr>
          <w:p>
            <w:pPr>
              <w:ind w:left="2440"/>
              <w:spacing w:after="0" w:line="246" w:lineRule="exact"/>
              <w:rPr>
                <w:sz w:val="20"/>
                <w:szCs w:val="20"/>
                <w:color w:val="auto"/>
              </w:rPr>
            </w:pPr>
            <w:r>
              <w:rPr>
                <w:rFonts w:ascii="Arial" w:cs="Arial" w:eastAsia="Arial" w:hAnsi="Arial"/>
                <w:sz w:val="22"/>
                <w:szCs w:val="22"/>
                <w:color w:val="auto"/>
                <w:w w:val="89"/>
              </w:rPr>
              <w:t>/s/ UBS Financial Services Inc, as attorney-in-fact for</w:t>
            </w:r>
          </w:p>
        </w:tc>
        <w:tc>
          <w:tcPr>
            <w:tcW w:w="0" w:type="dxa"/>
            <w:vAlign w:val="bottom"/>
          </w:tcPr>
          <w:p>
            <w:pPr>
              <w:spacing w:after="0"/>
              <w:rPr>
                <w:sz w:val="1"/>
                <w:szCs w:val="1"/>
                <w:color w:val="auto"/>
              </w:rPr>
            </w:pPr>
          </w:p>
        </w:tc>
      </w:tr>
      <w:tr>
        <w:trPr>
          <w:trHeight w:val="153"/>
        </w:trPr>
        <w:tc>
          <w:tcPr>
            <w:tcW w:w="3280" w:type="dxa"/>
            <w:vAlign w:val="bottom"/>
            <w:vMerge w:val="continue"/>
          </w:tcPr>
          <w:p>
            <w:pPr>
              <w:spacing w:after="0"/>
              <w:rPr>
                <w:sz w:val="13"/>
                <w:szCs w:val="13"/>
                <w:color w:val="auto"/>
              </w:rPr>
            </w:pPr>
          </w:p>
        </w:tc>
        <w:tc>
          <w:tcPr>
            <w:tcW w:w="7080" w:type="dxa"/>
            <w:vAlign w:val="bottom"/>
            <w:vMerge w:val="restart"/>
          </w:tcPr>
          <w:p>
            <w:pPr>
              <w:ind w:left="2440"/>
              <w:spacing w:after="0"/>
              <w:rPr>
                <w:sz w:val="20"/>
                <w:szCs w:val="20"/>
                <w:color w:val="auto"/>
              </w:rPr>
            </w:pPr>
            <w:r>
              <w:rPr>
                <w:rFonts w:ascii="Arial" w:cs="Arial" w:eastAsia="Arial" w:hAnsi="Arial"/>
                <w:sz w:val="22"/>
                <w:szCs w:val="22"/>
                <w:color w:val="auto"/>
              </w:rPr>
              <w:t>Nariman Yousefi</w:t>
            </w:r>
          </w:p>
        </w:tc>
        <w:tc>
          <w:tcPr>
            <w:tcW w:w="0" w:type="dxa"/>
            <w:vAlign w:val="bottom"/>
          </w:tcPr>
          <w:p>
            <w:pPr>
              <w:spacing w:after="0"/>
              <w:rPr>
                <w:sz w:val="1"/>
                <w:szCs w:val="1"/>
                <w:color w:val="auto"/>
              </w:rPr>
            </w:pPr>
          </w:p>
        </w:tc>
      </w:tr>
      <w:tr>
        <w:trPr>
          <w:trHeight w:val="121"/>
        </w:trPr>
        <w:tc>
          <w:tcPr>
            <w:tcW w:w="3280" w:type="dxa"/>
            <w:vAlign w:val="bottom"/>
          </w:tcPr>
          <w:p>
            <w:pPr>
              <w:spacing w:after="0"/>
              <w:rPr>
                <w:sz w:val="10"/>
                <w:szCs w:val="10"/>
                <w:color w:val="auto"/>
              </w:rPr>
            </w:pPr>
          </w:p>
        </w:tc>
        <w:tc>
          <w:tcPr>
            <w:tcW w:w="70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bl>
    <w:p>
      <w:pPr>
        <w:spacing w:after="0" w:line="23"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02"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2023-06-21T14:31:54Z</dcterms:created>
  <dcterms:modified xsi:type="dcterms:W3CDTF">2023-06-21T14:31:54Z</dcterms:modified>
</cp:coreProperties>
</file>