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8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98"/>
        </w:trPr>
        <w:tc>
          <w:tcPr>
            <w:tcW w:w="1360" w:type="dxa"/>
            <w:vAlign w:val="bottom"/>
          </w:tcPr>
          <w:p>
            <w:pPr>
              <w:spacing w:after="0"/>
              <w:rPr>
                <w:sz w:val="8"/>
                <w:szCs w:val="8"/>
                <w:color w:val="auto"/>
              </w:rPr>
            </w:pPr>
          </w:p>
        </w:tc>
        <w:tc>
          <w:tcPr>
            <w:tcW w:w="60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8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0001857110</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64"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left="9"/>
        <w:spacing w:after="0"/>
        <w:rPr>
          <w:sz w:val="20"/>
          <w:szCs w:val="20"/>
          <w:color w:val="auto"/>
        </w:rPr>
      </w:pPr>
      <w:r>
        <w:rPr>
          <w:rFonts w:ascii="Arial" w:cs="Arial" w:eastAsia="Arial" w:hAnsi="Arial"/>
          <w:sz w:val="21"/>
          <w:szCs w:val="21"/>
          <w:color w:val="auto"/>
        </w:rPr>
        <w:t>MARVELL TECHNOLOGY, INC.</w:t>
      </w:r>
    </w:p>
    <w:p>
      <w:pPr>
        <w:spacing w:after="0" w:line="56" w:lineRule="exact"/>
        <w:rPr>
          <w:sz w:val="24"/>
          <w:szCs w:val="24"/>
          <w:color w:val="auto"/>
        </w:rPr>
      </w:pPr>
    </w:p>
    <w:p>
      <w:pPr>
        <w:ind w:left="9"/>
        <w:spacing w:after="0"/>
        <w:rPr>
          <w:sz w:val="20"/>
          <w:szCs w:val="20"/>
          <w:color w:val="auto"/>
        </w:rPr>
      </w:pPr>
      <w:r>
        <w:rPr>
          <w:rFonts w:ascii="Arial" w:cs="Arial" w:eastAsia="Arial" w:hAnsi="Arial"/>
          <w:sz w:val="22"/>
          <w:szCs w:val="22"/>
          <w:color w:val="auto"/>
        </w:rPr>
        <w:t>001-40357</w:t>
      </w:r>
    </w:p>
    <w:p>
      <w:pPr>
        <w:spacing w:after="0" w:line="44" w:lineRule="exact"/>
        <w:rPr>
          <w:sz w:val="24"/>
          <w:szCs w:val="24"/>
          <w:color w:val="auto"/>
        </w:rPr>
      </w:pPr>
    </w:p>
    <w:p>
      <w:pPr>
        <w:ind w:left="9"/>
        <w:spacing w:after="0"/>
        <w:rPr>
          <w:sz w:val="20"/>
          <w:szCs w:val="20"/>
          <w:color w:val="auto"/>
        </w:rPr>
      </w:pPr>
      <w:r>
        <w:rPr>
          <w:rFonts w:ascii="Arial" w:cs="Arial" w:eastAsia="Arial" w:hAnsi="Arial"/>
          <w:sz w:val="21"/>
          <w:szCs w:val="21"/>
          <w:color w:val="auto"/>
        </w:rPr>
        <w:t>1000 N. West Street, Suite 1200</w:t>
      </w:r>
    </w:p>
    <w:p>
      <w:pPr>
        <w:spacing w:after="0" w:line="10" w:lineRule="exact"/>
        <w:rPr>
          <w:sz w:val="24"/>
          <w:szCs w:val="24"/>
          <w:color w:val="auto"/>
        </w:rPr>
      </w:pPr>
    </w:p>
    <w:p>
      <w:pPr>
        <w:ind w:left="9"/>
        <w:spacing w:after="0"/>
        <w:rPr>
          <w:sz w:val="20"/>
          <w:szCs w:val="20"/>
          <w:color w:val="auto"/>
        </w:rPr>
      </w:pPr>
      <w:r>
        <w:rPr>
          <w:rFonts w:ascii="Arial" w:cs="Arial" w:eastAsia="Arial" w:hAnsi="Arial"/>
          <w:sz w:val="22"/>
          <w:szCs w:val="22"/>
          <w:color w:val="auto"/>
        </w:rPr>
        <w:t>Wilmington</w:t>
      </w:r>
    </w:p>
    <w:p>
      <w:pPr>
        <w:ind w:left="9"/>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ind w:left="9"/>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ind w:left="529" w:hanging="529"/>
        <w:spacing w:after="0"/>
        <w:tabs>
          <w:tab w:leader="none" w:pos="529" w:val="left"/>
        </w:tabs>
        <w:numPr>
          <w:ilvl w:val="0"/>
          <w:numId w:val="1"/>
        </w:numPr>
        <w:rPr>
          <w:rFonts w:ascii="Arial" w:cs="Arial" w:eastAsia="Arial" w:hAnsi="Arial"/>
          <w:sz w:val="22"/>
          <w:szCs w:val="22"/>
          <w:color w:val="auto"/>
        </w:rPr>
      </w:pPr>
      <w:r>
        <w:rPr>
          <w:rFonts w:ascii="Arial" w:cs="Arial" w:eastAsia="Arial" w:hAnsi="Arial"/>
          <w:sz w:val="22"/>
          <w:szCs w:val="22"/>
          <w:color w:val="auto"/>
        </w:rPr>
        <w:t>295 - 4840</w:t>
      </w:r>
    </w:p>
    <w:p>
      <w:pPr>
        <w:spacing w:after="0" w:line="44" w:lineRule="exact"/>
        <w:rPr>
          <w:rFonts w:ascii="Arial" w:cs="Arial" w:eastAsia="Arial" w:hAnsi="Arial"/>
          <w:sz w:val="22"/>
          <w:szCs w:val="22"/>
          <w:color w:val="auto"/>
        </w:rPr>
      </w:pPr>
    </w:p>
    <w:p>
      <w:pPr>
        <w:ind w:left="9"/>
        <w:spacing w:after="0"/>
        <w:rPr>
          <w:rFonts w:ascii="Arial" w:cs="Arial" w:eastAsia="Arial" w:hAnsi="Arial"/>
          <w:sz w:val="22"/>
          <w:szCs w:val="22"/>
          <w:color w:val="auto"/>
        </w:rPr>
      </w:pPr>
      <w:r>
        <w:rPr>
          <w:rFonts w:ascii="Arial" w:cs="Arial" w:eastAsia="Arial" w:hAnsi="Arial"/>
          <w:sz w:val="22"/>
          <w:szCs w:val="22"/>
          <w:color w:val="auto"/>
        </w:rPr>
        <w:t>LOI NGUYEN</w:t>
      </w:r>
    </w:p>
    <w:p>
      <w:pPr>
        <w:spacing w:after="0" w:line="44" w:lineRule="exact"/>
        <w:rPr>
          <w:sz w:val="24"/>
          <w:szCs w:val="24"/>
          <w:color w:val="auto"/>
        </w:rPr>
      </w:pPr>
    </w:p>
    <w:p>
      <w:pPr>
        <w:sectPr>
          <w:pgSz w:w="11900" w:h="16838" w:orient="portrait"/>
          <w:cols w:equalWidth="0" w:num="2">
            <w:col w:w="6591" w:space="720"/>
            <w:col w:w="3929"/>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3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349"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140" w:type="dxa"/>
            <w:vAlign w:val="bottom"/>
            <w:vMerge w:val="restart"/>
          </w:tcPr>
          <w:p>
            <w:pPr>
              <w:jc w:val="center"/>
              <w:ind w:left="92"/>
              <w:spacing w:after="0"/>
              <w:rPr>
                <w:sz w:val="20"/>
                <w:szCs w:val="20"/>
                <w:color w:val="auto"/>
              </w:rPr>
            </w:pPr>
            <w:r>
              <w:rPr>
                <w:rFonts w:ascii="Arial" w:cs="Arial" w:eastAsia="Arial" w:hAnsi="Arial"/>
                <w:sz w:val="22"/>
                <w:szCs w:val="22"/>
                <w:b w:val="1"/>
                <w:bCs w:val="1"/>
                <w:color w:val="auto"/>
                <w:w w:val="86"/>
              </w:rPr>
              <w:t>Aggregate</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7"/>
              </w:rPr>
              <w:t>Title of the Class of</w:t>
            </w:r>
          </w:p>
        </w:tc>
        <w:tc>
          <w:tcPr>
            <w:tcW w:w="2400" w:type="dxa"/>
            <w:vAlign w:val="bottom"/>
            <w:vMerge w:val="restart"/>
          </w:tcPr>
          <w:p>
            <w:pPr>
              <w:ind w:left="320"/>
              <w:spacing w:after="0" w:line="243" w:lineRule="exact"/>
              <w:rPr>
                <w:sz w:val="20"/>
                <w:szCs w:val="20"/>
                <w:color w:val="auto"/>
              </w:rPr>
            </w:pPr>
            <w:r>
              <w:rPr>
                <w:rFonts w:ascii="Arial" w:cs="Arial" w:eastAsia="Arial" w:hAnsi="Arial"/>
                <w:sz w:val="22"/>
                <w:szCs w:val="22"/>
                <w:b w:val="1"/>
                <w:bCs w:val="1"/>
                <w:color w:val="auto"/>
                <w:w w:val="91"/>
              </w:rPr>
              <w:t>Name and Address of</w:t>
            </w:r>
          </w:p>
        </w:tc>
        <w:tc>
          <w:tcPr>
            <w:tcW w:w="13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92"/>
              <w:spacing w:after="0" w:line="243" w:lineRule="exact"/>
              <w:rPr>
                <w:sz w:val="20"/>
                <w:szCs w:val="20"/>
                <w:color w:val="auto"/>
              </w:rPr>
            </w:pPr>
            <w:r>
              <w:rPr>
                <w:rFonts w:ascii="Arial" w:cs="Arial" w:eastAsia="Arial" w:hAnsi="Arial"/>
                <w:sz w:val="22"/>
                <w:szCs w:val="22"/>
                <w:b w:val="1"/>
                <w:bCs w:val="1"/>
                <w:color w:val="auto"/>
                <w:w w:val="98"/>
              </w:rPr>
              <w:t>Market</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 To Be Sold</w:t>
            </w:r>
          </w:p>
        </w:tc>
        <w:tc>
          <w:tcPr>
            <w:tcW w:w="2400" w:type="dxa"/>
            <w:vAlign w:val="bottom"/>
            <w:vMerge w:val="restart"/>
          </w:tcPr>
          <w:p>
            <w:pPr>
              <w:ind w:left="800"/>
              <w:spacing w:after="0" w:line="243" w:lineRule="exact"/>
              <w:rPr>
                <w:sz w:val="20"/>
                <w:szCs w:val="20"/>
                <w:color w:val="auto"/>
              </w:rPr>
            </w:pPr>
            <w:r>
              <w:rPr>
                <w:rFonts w:ascii="Arial" w:cs="Arial" w:eastAsia="Arial" w:hAnsi="Arial"/>
                <w:sz w:val="22"/>
                <w:szCs w:val="22"/>
                <w:b w:val="1"/>
                <w:bCs w:val="1"/>
                <w:color w:val="auto"/>
              </w:rPr>
              <w:t>the Broker</w:t>
            </w:r>
          </w:p>
        </w:tc>
        <w:tc>
          <w:tcPr>
            <w:tcW w:w="1300" w:type="dxa"/>
            <w:vAlign w:val="bottom"/>
            <w:vMerge w:val="restart"/>
          </w:tcPr>
          <w:p>
            <w:pPr>
              <w:jc w:val="center"/>
              <w:ind w:left="12"/>
              <w:spacing w:after="0" w:line="243" w:lineRule="exact"/>
              <w:rPr>
                <w:sz w:val="20"/>
                <w:szCs w:val="20"/>
                <w:color w:val="auto"/>
              </w:rPr>
            </w:pPr>
            <w:r>
              <w:rPr>
                <w:rFonts w:ascii="Arial" w:cs="Arial" w:eastAsia="Arial" w:hAnsi="Arial"/>
                <w:sz w:val="22"/>
                <w:szCs w:val="22"/>
                <w:b w:val="1"/>
                <w:bCs w:val="1"/>
                <w:color w:val="auto"/>
                <w:w w:val="91"/>
              </w:rPr>
              <w:t>Other Units</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112"/>
              <w:spacing w:after="0"/>
              <w:rPr>
                <w:sz w:val="20"/>
                <w:szCs w:val="20"/>
                <w:color w:val="auto"/>
              </w:rPr>
            </w:pPr>
            <w:r>
              <w:rPr>
                <w:rFonts w:ascii="Arial" w:cs="Arial" w:eastAsia="Arial" w:hAnsi="Arial"/>
                <w:sz w:val="22"/>
                <w:szCs w:val="22"/>
                <w:b w:val="1"/>
                <w:bCs w:val="1"/>
                <w:color w:val="auto"/>
                <w:w w:val="88"/>
              </w:rPr>
              <w:t>Value</w:t>
            </w:r>
          </w:p>
        </w:tc>
        <w:tc>
          <w:tcPr>
            <w:tcW w:w="0" w:type="dxa"/>
            <w:vAlign w:val="bottom"/>
          </w:tcPr>
          <w:p>
            <w:pPr>
              <w:spacing w:after="0"/>
              <w:rPr>
                <w:sz w:val="1"/>
                <w:szCs w:val="1"/>
                <w:color w:val="auto"/>
              </w:rPr>
            </w:pPr>
          </w:p>
        </w:tc>
      </w:tr>
      <w:tr>
        <w:trPr>
          <w:trHeight w:val="159"/>
        </w:trPr>
        <w:tc>
          <w:tcPr>
            <w:tcW w:w="2320" w:type="dxa"/>
            <w:vAlign w:val="bottom"/>
          </w:tcPr>
          <w:p>
            <w:pPr>
              <w:spacing w:after="0"/>
              <w:rPr>
                <w:sz w:val="13"/>
                <w:szCs w:val="13"/>
                <w:color w:val="auto"/>
              </w:rPr>
            </w:pPr>
          </w:p>
        </w:tc>
        <w:tc>
          <w:tcPr>
            <w:tcW w:w="240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To Be Sold</w:t>
            </w: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2320" w:type="dxa"/>
            <w:vAlign w:val="bottom"/>
          </w:tcPr>
          <w:p>
            <w:pPr>
              <w:spacing w:after="0"/>
              <w:rPr>
                <w:sz w:val="10"/>
                <w:szCs w:val="10"/>
                <w:color w:val="auto"/>
              </w:rPr>
            </w:pPr>
          </w:p>
        </w:tc>
        <w:tc>
          <w:tcPr>
            <w:tcW w:w="240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320" w:type="dxa"/>
            <w:vAlign w:val="bottom"/>
          </w:tcPr>
          <w:p>
            <w:pPr>
              <w:spacing w:after="0"/>
              <w:rPr>
                <w:sz w:val="23"/>
                <w:szCs w:val="23"/>
                <w:color w:val="auto"/>
              </w:rPr>
            </w:pPr>
          </w:p>
        </w:tc>
        <w:tc>
          <w:tcPr>
            <w:tcW w:w="2400" w:type="dxa"/>
            <w:vAlign w:val="bottom"/>
          </w:tcPr>
          <w:p>
            <w:pPr>
              <w:ind w:left="140"/>
              <w:spacing w:after="0"/>
              <w:rPr>
                <w:sz w:val="20"/>
                <w:szCs w:val="20"/>
                <w:color w:val="auto"/>
              </w:rPr>
            </w:pPr>
            <w:r>
              <w:rPr>
                <w:rFonts w:ascii="Arial" w:cs="Arial" w:eastAsia="Arial" w:hAnsi="Arial"/>
                <w:sz w:val="22"/>
                <w:szCs w:val="22"/>
                <w:color w:val="auto"/>
              </w:rPr>
              <w:t>Morgan Stanley Smith</w:t>
            </w:r>
          </w:p>
        </w:tc>
        <w:tc>
          <w:tcPr>
            <w:tcW w:w="13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Arial" w:cs="Arial" w:eastAsia="Arial" w:hAnsi="Arial"/>
                <w:sz w:val="22"/>
                <w:szCs w:val="22"/>
                <w:color w:val="auto"/>
              </w:rPr>
              <w:t>Barney LLC Executive</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400" w:type="dxa"/>
            <w:vAlign w:val="bottom"/>
          </w:tcPr>
          <w:p>
            <w:pPr>
              <w:ind w:left="140"/>
              <w:spacing w:after="0" w:line="243" w:lineRule="exact"/>
              <w:rPr>
                <w:sz w:val="20"/>
                <w:szCs w:val="20"/>
                <w:color w:val="auto"/>
              </w:rPr>
            </w:pPr>
            <w:r>
              <w:rPr>
                <w:rFonts w:ascii="Arial" w:cs="Arial" w:eastAsia="Arial" w:hAnsi="Arial"/>
                <w:sz w:val="22"/>
                <w:szCs w:val="22"/>
                <w:color w:val="auto"/>
              </w:rPr>
              <w:t>Financial Services</w:t>
            </w:r>
          </w:p>
        </w:tc>
        <w:tc>
          <w:tcPr>
            <w:tcW w:w="1300" w:type="dxa"/>
            <w:vAlign w:val="bottom"/>
            <w:vMerge w:val="restart"/>
          </w:tcPr>
          <w:p>
            <w:pPr>
              <w:jc w:val="right"/>
              <w:ind w:right="632"/>
              <w:spacing w:after="0"/>
              <w:rPr>
                <w:sz w:val="20"/>
                <w:szCs w:val="20"/>
                <w:color w:val="auto"/>
              </w:rPr>
            </w:pPr>
            <w:r>
              <w:rPr>
                <w:rFonts w:ascii="Arial" w:cs="Arial" w:eastAsia="Arial" w:hAnsi="Arial"/>
                <w:sz w:val="22"/>
                <w:szCs w:val="22"/>
                <w:color w:val="auto"/>
              </w:rPr>
              <w:t>5000</w:t>
            </w:r>
          </w:p>
        </w:tc>
        <w:tc>
          <w:tcPr>
            <w:tcW w:w="1140" w:type="dxa"/>
            <w:vAlign w:val="bottom"/>
            <w:vMerge w:val="restart"/>
          </w:tcPr>
          <w:p>
            <w:pPr>
              <w:jc w:val="right"/>
              <w:ind w:right="72"/>
              <w:spacing w:after="0"/>
              <w:rPr>
                <w:sz w:val="20"/>
                <w:szCs w:val="20"/>
                <w:color w:val="auto"/>
              </w:rPr>
            </w:pPr>
            <w:r>
              <w:rPr>
                <w:rFonts w:ascii="Arial" w:cs="Arial" w:eastAsia="Arial" w:hAnsi="Arial"/>
                <w:sz w:val="22"/>
                <w:szCs w:val="22"/>
                <w:color w:val="auto"/>
                <w:w w:val="90"/>
              </w:rPr>
              <w:t>288750.00</w:t>
            </w:r>
          </w:p>
        </w:tc>
        <w:tc>
          <w:tcPr>
            <w:tcW w:w="0" w:type="dxa"/>
            <w:vAlign w:val="bottom"/>
          </w:tcPr>
          <w:p>
            <w:pPr>
              <w:spacing w:after="0"/>
              <w:rPr>
                <w:sz w:val="1"/>
                <w:szCs w:val="1"/>
                <w:color w:val="auto"/>
              </w:rPr>
            </w:pPr>
          </w:p>
        </w:tc>
      </w:tr>
      <w:tr>
        <w:trPr>
          <w:trHeight w:val="153"/>
        </w:trPr>
        <w:tc>
          <w:tcPr>
            <w:tcW w:w="2320" w:type="dxa"/>
            <w:vAlign w:val="bottom"/>
            <w:vMerge w:val="continue"/>
          </w:tcPr>
          <w:p>
            <w:pPr>
              <w:spacing w:after="0"/>
              <w:rPr>
                <w:sz w:val="13"/>
                <w:szCs w:val="13"/>
                <w:color w:val="auto"/>
              </w:rPr>
            </w:pPr>
          </w:p>
        </w:tc>
        <w:tc>
          <w:tcPr>
            <w:tcW w:w="2400" w:type="dxa"/>
            <w:vAlign w:val="bottom"/>
            <w:vMerge w:val="restart"/>
          </w:tcPr>
          <w:p>
            <w:pPr>
              <w:ind w:left="140"/>
              <w:spacing w:after="0" w:line="243" w:lineRule="exact"/>
              <w:rPr>
                <w:sz w:val="20"/>
                <w:szCs w:val="20"/>
                <w:color w:val="auto"/>
              </w:rPr>
            </w:pPr>
            <w:r>
              <w:rPr>
                <w:rFonts w:ascii="Arial" w:cs="Arial" w:eastAsia="Arial" w:hAnsi="Arial"/>
                <w:sz w:val="22"/>
                <w:szCs w:val="22"/>
                <w:color w:val="auto"/>
              </w:rPr>
              <w:t>1 New York Plaza</w:t>
            </w:r>
          </w:p>
        </w:tc>
        <w:tc>
          <w:tcPr>
            <w:tcW w:w="1300" w:type="dxa"/>
            <w:vAlign w:val="bottom"/>
            <w:vMerge w:val="continue"/>
          </w:tcPr>
          <w:p>
            <w:pPr>
              <w:spacing w:after="0"/>
              <w:rPr>
                <w:sz w:val="13"/>
                <w:szCs w:val="13"/>
                <w:color w:val="auto"/>
              </w:rPr>
            </w:pP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2320" w:type="dxa"/>
            <w:vAlign w:val="bottom"/>
          </w:tcPr>
          <w:p>
            <w:pPr>
              <w:spacing w:after="0"/>
              <w:rPr>
                <w:sz w:val="7"/>
                <w:szCs w:val="7"/>
                <w:color w:val="auto"/>
              </w:rPr>
            </w:pPr>
          </w:p>
        </w:tc>
        <w:tc>
          <w:tcPr>
            <w:tcW w:w="2400" w:type="dxa"/>
            <w:vAlign w:val="bottom"/>
            <w:vMerge w:val="continue"/>
          </w:tcPr>
          <w:p>
            <w:pPr>
              <w:spacing w:after="0"/>
              <w:rPr>
                <w:sz w:val="7"/>
                <w:szCs w:val="7"/>
                <w:color w:val="auto"/>
              </w:rPr>
            </w:pPr>
          </w:p>
        </w:tc>
        <w:tc>
          <w:tcPr>
            <w:tcW w:w="13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Arial" w:cs="Arial" w:eastAsia="Arial" w:hAnsi="Arial"/>
                <w:sz w:val="22"/>
                <w:szCs w:val="22"/>
                <w:color w:val="auto"/>
              </w:rPr>
              <w:t>38th Floor</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400" w:type="dxa"/>
            <w:vAlign w:val="bottom"/>
          </w:tcPr>
          <w:p>
            <w:pPr>
              <w:ind w:left="140"/>
              <w:spacing w:after="0"/>
              <w:rPr>
                <w:sz w:val="20"/>
                <w:szCs w:val="20"/>
                <w:color w:val="auto"/>
              </w:rPr>
            </w:pPr>
            <w:r>
              <w:rPr>
                <w:rFonts w:ascii="Arial" w:cs="Arial" w:eastAsia="Arial" w:hAnsi="Arial"/>
                <w:sz w:val="22"/>
                <w:szCs w:val="22"/>
                <w:color w:val="auto"/>
              </w:rPr>
              <w:t>New York  NY  10004</w:t>
            </w:r>
          </w:p>
        </w:tc>
        <w:tc>
          <w:tcPr>
            <w:tcW w:w="13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380" w:type="dxa"/>
            <w:vAlign w:val="bottom"/>
            <w:vMerge w:val="restart"/>
          </w:tcPr>
          <w:p>
            <w:pPr>
              <w:ind w:left="40"/>
              <w:spacing w:after="0" w:line="243" w:lineRule="exact"/>
              <w:rPr>
                <w:sz w:val="20"/>
                <w:szCs w:val="20"/>
                <w:color w:val="auto"/>
              </w:rPr>
            </w:pPr>
            <w:r>
              <w:rPr>
                <w:rFonts w:ascii="Arial" w:cs="Arial" w:eastAsia="Arial" w:hAnsi="Arial"/>
                <w:sz w:val="22"/>
                <w:szCs w:val="22"/>
                <w:b w:val="1"/>
                <w:bCs w:val="1"/>
                <w:color w:val="auto"/>
                <w:w w:val="98"/>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c>
          <w:tcPr>
            <w:tcW w:w="1380" w:type="dxa"/>
            <w:vAlign w:val="bottom"/>
            <w:vMerge w:val="restart"/>
          </w:tcPr>
          <w:p>
            <w:pPr>
              <w:ind w:left="100"/>
              <w:spacing w:after="0" w:line="243" w:lineRule="exact"/>
              <w:rPr>
                <w:sz w:val="20"/>
                <w:szCs w:val="20"/>
                <w:color w:val="auto"/>
              </w:rPr>
            </w:pPr>
            <w:r>
              <w:rPr>
                <w:rFonts w:ascii="Arial" w:cs="Arial" w:eastAsia="Arial" w:hAnsi="Arial"/>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38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1200" w:type="dxa"/>
            <w:vAlign w:val="bottom"/>
          </w:tcPr>
          <w:p>
            <w:pPr>
              <w:jc w:val="right"/>
              <w:ind w:right="112"/>
              <w:spacing w:after="0"/>
              <w:rPr>
                <w:sz w:val="20"/>
                <w:szCs w:val="20"/>
                <w:color w:val="auto"/>
              </w:rPr>
            </w:pPr>
            <w:r>
              <w:rPr>
                <w:rFonts w:ascii="Arial" w:cs="Arial" w:eastAsia="Arial" w:hAnsi="Arial"/>
                <w:sz w:val="22"/>
                <w:szCs w:val="22"/>
                <w:color w:val="auto"/>
                <w:w w:val="87"/>
              </w:rPr>
              <w:t>862800000</w:t>
            </w:r>
          </w:p>
        </w:tc>
        <w:tc>
          <w:tcPr>
            <w:tcW w:w="2400" w:type="dxa"/>
            <w:vAlign w:val="bottom"/>
            <w:gridSpan w:val="2"/>
          </w:tcPr>
          <w:p>
            <w:pPr>
              <w:ind w:left="20"/>
              <w:spacing w:after="0"/>
              <w:rPr>
                <w:sz w:val="20"/>
                <w:szCs w:val="20"/>
                <w:color w:val="auto"/>
              </w:rPr>
            </w:pPr>
            <w:r>
              <w:rPr>
                <w:rFonts w:ascii="Arial" w:cs="Arial" w:eastAsia="Arial" w:hAnsi="Arial"/>
                <w:sz w:val="22"/>
                <w:szCs w:val="22"/>
                <w:color w:val="auto"/>
              </w:rPr>
              <w:t>09/05/2023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7200" w:space="220"/>
            <w:col w:w="382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ectPr>
          <w:pgSz w:w="11900" w:h="16838" w:orient="portrait"/>
          <w:cols w:equalWidth="0" w:num="1">
            <w:col w:w="11240"/>
          </w:cols>
          <w:pgMar w:left="320" w:top="267" w:right="339" w:bottom="0" w:gutter="0" w:footer="0" w:header="0"/>
          <w:type w:val="continuous"/>
        </w:sectPr>
      </w:pPr>
    </w:p>
    <w:p>
      <w:pPr>
        <w:spacing w:after="0" w:line="358" w:lineRule="exact"/>
        <w:rPr>
          <w:sz w:val="24"/>
          <w:szCs w:val="24"/>
          <w:color w:val="auto"/>
        </w:rPr>
      </w:pPr>
    </w:p>
    <w:p>
      <w:pPr>
        <w:ind w:left="260"/>
        <w:spacing w:after="0"/>
        <w:tabs>
          <w:tab w:leader="none" w:pos="1580" w:val="left"/>
          <w:tab w:leader="none" w:pos="2920" w:val="left"/>
          <w:tab w:leader="none" w:pos="4560" w:val="left"/>
          <w:tab w:leader="none" w:pos="5880" w:val="left"/>
          <w:tab w:leader="none" w:pos="6480" w:val="left"/>
          <w:tab w:leader="none" w:pos="732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520"/>
        <w:spacing w:after="0"/>
        <w:rPr>
          <w:sz w:val="20"/>
          <w:szCs w:val="20"/>
          <w:color w:val="auto"/>
        </w:rPr>
      </w:pPr>
      <w:r>
        <w:rPr>
          <w:rFonts w:ascii="Arial" w:cs="Arial" w:eastAsia="Arial" w:hAnsi="Arial"/>
          <w:sz w:val="17"/>
          <w:szCs w:val="17"/>
          <w:b w:val="1"/>
          <w:bCs w:val="1"/>
          <w:color w:val="auto"/>
        </w:rPr>
        <w:t>Class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Acquisition</w:t>
      </w:r>
    </w:p>
    <w:p>
      <w:pPr>
        <w:spacing w:after="0" w:line="20" w:lineRule="exact"/>
        <w:rPr>
          <w:sz w:val="20"/>
          <w:szCs w:val="20"/>
          <w:color w:val="auto"/>
        </w:rPr>
      </w:pPr>
      <w:r>
        <w:rPr>
          <w:sz w:val="20"/>
          <w:szCs w:val="20"/>
          <w:color w:val="auto"/>
        </w:rPr>
        <w:br w:type="column"/>
      </w:r>
    </w:p>
    <w:p>
      <w:pPr>
        <w:spacing w:after="0"/>
        <w:tabs>
          <w:tab w:leader="none" w:pos="1400" w:val="left"/>
          <w:tab w:leader="none" w:pos="2000" w:val="left"/>
          <w:tab w:leader="none" w:pos="2960" w:val="left"/>
        </w:tabs>
        <w:rPr>
          <w:sz w:val="20"/>
          <w:szCs w:val="20"/>
          <w:color w:val="auto"/>
        </w:rPr>
      </w:pPr>
      <w:r>
        <w:rPr>
          <w:rFonts w:ascii="Arial" w:cs="Arial" w:eastAsia="Arial" w:hAnsi="Arial"/>
          <w:sz w:val="22"/>
          <w:szCs w:val="22"/>
          <w:b w:val="1"/>
          <w:bCs w:val="1"/>
          <w:color w:val="auto"/>
        </w:rPr>
        <w:t>Person from</w:t>
        <w:tab/>
        <w:t>this</w:t>
        <w:tab/>
        <w:t>Donor</w:t>
      </w:r>
      <w:r>
        <w:rPr>
          <w:sz w:val="20"/>
          <w:szCs w:val="20"/>
          <w:color w:val="auto"/>
        </w:rPr>
        <w:tab/>
      </w:r>
      <w:r>
        <w:rPr>
          <w:rFonts w:ascii="Arial" w:cs="Arial" w:eastAsia="Arial" w:hAnsi="Arial"/>
          <w:sz w:val="18"/>
          <w:szCs w:val="18"/>
          <w:b w:val="1"/>
          <w:bCs w:val="1"/>
          <w:color w:val="auto"/>
        </w:rPr>
        <w:t>Securities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Payment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Payment *</w:t>
      </w:r>
    </w:p>
    <w:p>
      <w:pPr>
        <w:spacing w:after="0" w:line="52" w:lineRule="exact"/>
        <w:rPr>
          <w:sz w:val="20"/>
          <w:szCs w:val="20"/>
          <w:color w:val="auto"/>
        </w:rPr>
      </w:pPr>
    </w:p>
    <w:p>
      <w:pPr>
        <w:sectPr>
          <w:pgSz w:w="11900" w:h="16838" w:orient="portrait"/>
          <w:cols w:equalWidth="0" w:num="6">
            <w:col w:w="1000" w:space="580"/>
            <w:col w:w="860" w:space="420"/>
            <w:col w:w="1060" w:space="480"/>
            <w:col w:w="3880" w:space="320"/>
            <w:col w:w="820" w:space="460"/>
            <w:col w:w="1360"/>
          </w:cols>
          <w:pgMar w:left="320" w:top="111" w:right="339" w:bottom="1440" w:gutter="0" w:footer="0" w:header="0"/>
        </w:sectPr>
      </w:pPr>
    </w:p>
    <w:p>
      <w:pPr>
        <w:spacing w:after="0" w:line="10" w:lineRule="exact"/>
        <w:rPr>
          <w:sz w:val="20"/>
          <w:szCs w:val="20"/>
          <w:color w:val="auto"/>
        </w:rPr>
      </w:pPr>
    </w:p>
    <w:p>
      <w:pPr>
        <w:ind w:left="284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spacing w:after="0"/>
        <w:tabs>
          <w:tab w:leader="none" w:pos="1260" w:val="left"/>
          <w:tab w:leader="none" w:pos="1600" w:val="left"/>
          <w:tab w:leader="none" w:pos="2720" w:val="left"/>
        </w:tabs>
        <w:rPr>
          <w:sz w:val="20"/>
          <w:szCs w:val="20"/>
          <w:color w:val="auto"/>
        </w:rPr>
      </w:pPr>
      <w:r>
        <w:rPr>
          <w:rFonts w:ascii="Arial" w:cs="Arial" w:eastAsia="Arial" w:hAnsi="Arial"/>
          <w:sz w:val="22"/>
          <w:szCs w:val="22"/>
          <w:b w:val="1"/>
          <w:bCs w:val="1"/>
          <w:color w:val="auto"/>
        </w:rPr>
        <w:t>Whom</w:t>
      </w:r>
      <w:r>
        <w:rPr>
          <w:sz w:val="20"/>
          <w:szCs w:val="20"/>
          <w:color w:val="auto"/>
        </w:rPr>
        <w:tab/>
      </w: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 w:lineRule="exact"/>
        <w:rPr>
          <w:sz w:val="20"/>
          <w:szCs w:val="20"/>
          <w:color w:val="auto"/>
        </w:rPr>
      </w:pPr>
    </w:p>
    <w:p>
      <w:pPr>
        <w:sectPr>
          <w:pgSz w:w="11900" w:h="16838" w:orient="portrait"/>
          <w:cols w:equalWidth="0" w:num="2">
            <w:col w:w="3940" w:space="720"/>
            <w:col w:w="6580"/>
          </w:cols>
          <w:pgMar w:left="320" w:top="111" w:right="339" w:bottom="1440" w:gutter="0" w:footer="0" w:header="0"/>
          <w:type w:val="continuous"/>
        </w:sectPr>
      </w:pPr>
    </w:p>
    <w:p>
      <w:pPr>
        <w:jc w:val="center"/>
        <w:ind w:right="480"/>
        <w:spacing w:after="0" w:line="230" w:lineRule="auto"/>
        <w:tabs>
          <w:tab w:leader="none" w:pos="320" w:val="left"/>
        </w:tabs>
        <w:rPr>
          <w:sz w:val="20"/>
          <w:szCs w:val="20"/>
          <w:color w:val="auto"/>
        </w:rPr>
      </w:pPr>
      <w:r>
        <w:rPr>
          <w:rFonts w:ascii="Arial" w:cs="Arial" w:eastAsia="Arial" w:hAnsi="Arial"/>
          <w:sz w:val="22"/>
          <w:szCs w:val="22"/>
          <w:b w:val="1"/>
          <w:bCs w:val="1"/>
          <w:color w:val="auto"/>
        </w:rPr>
        <w:t>Acquired</w:t>
        <w:tab/>
        <w:t>Gift?</w:t>
      </w:r>
    </w:p>
    <w:p>
      <w:pPr>
        <w:sectPr>
          <w:pgSz w:w="11900" w:h="16838" w:orient="portrait"/>
          <w:cols w:equalWidth="0" w:num="1">
            <w:col w:w="11240"/>
          </w:cols>
          <w:pgMar w:left="320" w:top="111" w:right="339" w:bottom="1440" w:gutter="0" w:footer="0" w:header="0"/>
          <w:type w:val="continuous"/>
        </w:sectPr>
      </w:pPr>
    </w:p>
    <w:p>
      <w:pPr>
        <w:spacing w:after="0" w:line="37" w:lineRule="exact"/>
        <w:rPr>
          <w:sz w:val="20"/>
          <w:szCs w:val="20"/>
          <w:color w:val="auto"/>
        </w:rPr>
      </w:pPr>
    </w:p>
    <w:p>
      <w:pPr>
        <w:ind w:left="40"/>
        <w:spacing w:after="0"/>
        <w:rPr>
          <w:sz w:val="20"/>
          <w:szCs w:val="20"/>
          <w:color w:val="auto"/>
        </w:rPr>
      </w:pPr>
      <w:r>
        <w:rPr>
          <w:rFonts w:ascii="Arial" w:cs="Arial" w:eastAsia="Arial" w:hAnsi="Arial"/>
          <w:sz w:val="19"/>
          <w:szCs w:val="19"/>
          <w:color w:val="auto"/>
        </w:rPr>
        <w:t>Common</w:t>
      </w:r>
    </w:p>
    <w:p>
      <w:pPr>
        <w:spacing w:after="0" w:line="20" w:lineRule="exact"/>
        <w:rPr>
          <w:sz w:val="20"/>
          <w:szCs w:val="20"/>
          <w:color w:val="auto"/>
        </w:rPr>
      </w:pPr>
      <w:r>
        <w:rPr>
          <w:sz w:val="20"/>
          <w:szCs w:val="20"/>
          <w:color w:val="auto"/>
        </w:rPr>
        <w:br w:type="column"/>
      </w:r>
    </w:p>
    <w:p>
      <w:pPr>
        <w:spacing w:after="0" w:line="17" w:lineRule="exact"/>
        <w:rPr>
          <w:sz w:val="20"/>
          <w:szCs w:val="20"/>
          <w:color w:val="auto"/>
        </w:rPr>
      </w:pPr>
    </w:p>
    <w:p>
      <w:pPr>
        <w:spacing w:after="0"/>
        <w:rPr>
          <w:sz w:val="20"/>
          <w:szCs w:val="20"/>
          <w:color w:val="auto"/>
        </w:rPr>
      </w:pPr>
      <w:r>
        <w:rPr>
          <w:rFonts w:ascii="Arial" w:cs="Arial" w:eastAsia="Arial" w:hAnsi="Arial"/>
          <w:sz w:val="19"/>
          <w:szCs w:val="19"/>
          <w:color w:val="auto"/>
        </w:rPr>
        <w:t>03/01/2023 Restricted Stock</w:t>
      </w:r>
    </w:p>
    <w:p>
      <w:pPr>
        <w:spacing w:after="0" w:line="20" w:lineRule="exact"/>
        <w:rPr>
          <w:sz w:val="20"/>
          <w:szCs w:val="20"/>
          <w:color w:val="auto"/>
        </w:rPr>
      </w:pPr>
      <w:r>
        <w:rPr>
          <w:sz w:val="20"/>
          <w:szCs w:val="20"/>
          <w:color w:val="auto"/>
        </w:rPr>
        <w:br w:type="column"/>
      </w:r>
    </w:p>
    <w:p>
      <w:pPr>
        <w:spacing w:after="0" w:line="17" w:lineRule="exact"/>
        <w:rPr>
          <w:sz w:val="20"/>
          <w:szCs w:val="20"/>
          <w:color w:val="auto"/>
        </w:rPr>
      </w:pPr>
    </w:p>
    <w:p>
      <w:pPr>
        <w:spacing w:after="0"/>
        <w:rPr>
          <w:sz w:val="20"/>
          <w:szCs w:val="20"/>
          <w:color w:val="auto"/>
        </w:rPr>
      </w:pPr>
      <w:r>
        <w:rPr>
          <w:rFonts w:ascii="Arial" w:cs="Arial" w:eastAsia="Arial" w:hAnsi="Arial"/>
          <w:sz w:val="19"/>
          <w:szCs w:val="19"/>
          <w:color w:val="auto"/>
        </w:rPr>
        <w:t>Issuer</w:t>
      </w:r>
    </w:p>
    <w:p>
      <w:pPr>
        <w:spacing w:after="0" w:line="20" w:lineRule="exact"/>
        <w:rPr>
          <w:sz w:val="20"/>
          <w:szCs w:val="20"/>
          <w:color w:val="auto"/>
        </w:rPr>
      </w:pPr>
      <w:r>
        <w:rPr>
          <w:sz w:val="20"/>
          <w:szCs w:val="20"/>
          <w:color w:val="auto"/>
        </w:rPr>
        <w:br w:type="column"/>
      </w:r>
    </w:p>
    <w:p>
      <w:pPr>
        <w:spacing w:after="0" w:line="17" w:lineRule="exact"/>
        <w:rPr>
          <w:sz w:val="20"/>
          <w:szCs w:val="20"/>
          <w:color w:val="auto"/>
        </w:rPr>
      </w:pPr>
    </w:p>
    <w:p>
      <w:pPr>
        <w:spacing w:after="0"/>
        <w:rPr>
          <w:sz w:val="20"/>
          <w:szCs w:val="20"/>
          <w:color w:val="auto"/>
        </w:rPr>
      </w:pPr>
      <w:r>
        <w:rPr>
          <w:rFonts w:ascii="Arial" w:cs="Arial" w:eastAsia="Arial" w:hAnsi="Arial"/>
          <w:sz w:val="18"/>
          <w:szCs w:val="18"/>
          <w:color w:val="auto"/>
        </w:rPr>
        <w:t>1172</w:t>
      </w:r>
    </w:p>
    <w:p>
      <w:pPr>
        <w:spacing w:after="0" w:line="20" w:lineRule="exact"/>
        <w:rPr>
          <w:sz w:val="20"/>
          <w:szCs w:val="20"/>
          <w:color w:val="auto"/>
        </w:rPr>
      </w:pPr>
      <w:r>
        <w:rPr>
          <w:sz w:val="20"/>
          <w:szCs w:val="20"/>
          <w:color w:val="auto"/>
        </w:rPr>
        <w:br w:type="column"/>
      </w:r>
    </w:p>
    <w:p>
      <w:pPr>
        <w:spacing w:after="0" w:line="17" w:lineRule="exact"/>
        <w:rPr>
          <w:sz w:val="20"/>
          <w:szCs w:val="20"/>
          <w:color w:val="auto"/>
        </w:rPr>
      </w:pPr>
    </w:p>
    <w:p>
      <w:pPr>
        <w:spacing w:after="0"/>
        <w:rPr>
          <w:sz w:val="20"/>
          <w:szCs w:val="20"/>
          <w:color w:val="auto"/>
        </w:rPr>
      </w:pPr>
      <w:r>
        <w:rPr>
          <w:rFonts w:ascii="Arial" w:cs="Arial" w:eastAsia="Arial" w:hAnsi="Arial"/>
          <w:sz w:val="19"/>
          <w:szCs w:val="19"/>
          <w:color w:val="auto"/>
        </w:rPr>
        <w:t>03/01/2023 Not Applicable</w:t>
      </w:r>
    </w:p>
    <w:p>
      <w:pPr>
        <w:spacing w:after="0" w:line="79" w:lineRule="exact"/>
        <w:rPr>
          <w:sz w:val="20"/>
          <w:szCs w:val="20"/>
          <w:color w:val="auto"/>
        </w:rPr>
      </w:pPr>
    </w:p>
    <w:p>
      <w:pPr>
        <w:sectPr>
          <w:pgSz w:w="11900" w:h="16838" w:orient="portrait"/>
          <w:cols w:equalWidth="0" w:num="5">
            <w:col w:w="860" w:space="660"/>
            <w:col w:w="2460" w:space="280"/>
            <w:col w:w="2220" w:space="720"/>
            <w:col w:w="600" w:space="720"/>
            <w:col w:w="2720"/>
          </w:cols>
          <w:pgMar w:left="320" w:top="111" w:right="339" w:bottom="1440" w:gutter="0" w:footer="0" w:header="0"/>
          <w:type w:val="continuous"/>
        </w:sectPr>
      </w:pPr>
    </w:p>
    <w:p>
      <w:pPr>
        <w:ind w:left="40"/>
        <w:spacing w:after="0"/>
        <w:rPr>
          <w:sz w:val="20"/>
          <w:szCs w:val="20"/>
          <w:color w:val="auto"/>
        </w:rPr>
      </w:pPr>
      <w:r>
        <w:rPr>
          <w:rFonts w:ascii="Arial" w:cs="Arial" w:eastAsia="Arial" w:hAnsi="Arial"/>
          <w:sz w:val="19"/>
          <w:szCs w:val="19"/>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04/24/2023 Restricted Stock</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Issuer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3828</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04/24/2023 Not Applicable</w:t>
      </w:r>
    </w:p>
    <w:p>
      <w:pPr>
        <w:spacing w:after="0" w:line="200" w:lineRule="exact"/>
        <w:rPr>
          <w:sz w:val="20"/>
          <w:szCs w:val="20"/>
          <w:color w:val="auto"/>
        </w:rPr>
      </w:pPr>
    </w:p>
    <w:p>
      <w:pPr>
        <w:sectPr>
          <w:pgSz w:w="11900" w:h="16838" w:orient="portrait"/>
          <w:cols w:equalWidth="0" w:num="5">
            <w:col w:w="860" w:space="660"/>
            <w:col w:w="2460" w:space="280"/>
            <w:col w:w="2220" w:space="720"/>
            <w:col w:w="600" w:space="720"/>
            <w:col w:w="2720"/>
          </w:cols>
          <w:pgMar w:left="320" w:top="111" w:right="339" w:bottom="1440" w:gutter="0" w:footer="0" w:header="0"/>
          <w:type w:val="continuous"/>
        </w:sectPr>
      </w:pPr>
    </w:p>
    <w:p>
      <w:pPr>
        <w:spacing w:after="0" w:line="108" w:lineRule="exact"/>
        <w:rPr>
          <w:sz w:val="20"/>
          <w:szCs w:val="20"/>
          <w:color w:val="auto"/>
        </w:rPr>
      </w:pPr>
    </w:p>
    <w:p>
      <w:pPr>
        <w:jc w:val="both"/>
        <w:ind w:firstLine="8"/>
        <w:spacing w:after="0" w:line="238" w:lineRule="auto"/>
        <w:tabs>
          <w:tab w:leader="none" w:pos="169" w:val="left"/>
        </w:tabs>
        <w:numPr>
          <w:ilvl w:val="0"/>
          <w:numId w:val="2"/>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51"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306"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51"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740" w:type="dxa"/>
            <w:vAlign w:val="bottom"/>
          </w:tcPr>
          <w:p>
            <w:pPr>
              <w:spacing w:after="0"/>
              <w:rPr>
                <w:sz w:val="20"/>
                <w:szCs w:val="20"/>
                <w:color w:val="auto"/>
              </w:rPr>
            </w:pPr>
            <w:r>
              <w:rPr>
                <w:rFonts w:ascii="Arial" w:cs="Arial" w:eastAsia="Arial" w:hAnsi="Arial"/>
                <w:sz w:val="22"/>
                <w:szCs w:val="22"/>
                <w:color w:val="auto"/>
              </w:rPr>
              <w:t>Remarks</w:t>
            </w:r>
          </w:p>
        </w:tc>
        <w:tc>
          <w:tcPr>
            <w:tcW w:w="2280" w:type="dxa"/>
            <w:vAlign w:val="bottom"/>
          </w:tcPr>
          <w:p>
            <w:pPr>
              <w:spacing w:after="0"/>
              <w:rPr>
                <w:sz w:val="23"/>
                <w:szCs w:val="23"/>
                <w:color w:val="auto"/>
              </w:rPr>
            </w:pPr>
          </w:p>
        </w:tc>
      </w:tr>
      <w:tr>
        <w:trPr>
          <w:trHeight w:val="297"/>
        </w:trPr>
        <w:tc>
          <w:tcPr>
            <w:tcW w:w="7740" w:type="dxa"/>
            <w:vAlign w:val="bottom"/>
          </w:tcPr>
          <w:p>
            <w:pPr>
              <w:spacing w:after="0"/>
              <w:rPr>
                <w:sz w:val="20"/>
                <w:szCs w:val="20"/>
                <w:color w:val="auto"/>
              </w:rPr>
            </w:pPr>
            <w:r>
              <w:rPr>
                <w:rFonts w:ascii="Arial" w:cs="Arial" w:eastAsia="Arial" w:hAnsi="Arial"/>
                <w:sz w:val="22"/>
                <w:szCs w:val="22"/>
                <w:color w:val="auto"/>
              </w:rPr>
              <w:t>Date of Notice</w:t>
            </w:r>
          </w:p>
        </w:tc>
        <w:tc>
          <w:tcPr>
            <w:tcW w:w="2280" w:type="dxa"/>
            <w:vAlign w:val="bottom"/>
          </w:tcPr>
          <w:p>
            <w:pPr>
              <w:jc w:val="right"/>
              <w:spacing w:after="0"/>
              <w:rPr>
                <w:sz w:val="20"/>
                <w:szCs w:val="20"/>
                <w:color w:val="auto"/>
              </w:rPr>
            </w:pPr>
            <w:r>
              <w:rPr>
                <w:rFonts w:ascii="Arial" w:cs="Arial" w:eastAsia="Arial" w:hAnsi="Arial"/>
                <w:sz w:val="22"/>
                <w:szCs w:val="22"/>
                <w:color w:val="auto"/>
              </w:rPr>
              <w:t>09/05/2023</w:t>
            </w:r>
          </w:p>
        </w:tc>
      </w:tr>
      <w:tr>
        <w:trPr>
          <w:trHeight w:val="297"/>
        </w:trPr>
        <w:tc>
          <w:tcPr>
            <w:tcW w:w="774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2280" w:type="dxa"/>
            <w:vAlign w:val="bottom"/>
          </w:tcPr>
          <w:p>
            <w:pPr>
              <w:jc w:val="right"/>
              <w:spacing w:after="0"/>
              <w:rPr>
                <w:sz w:val="20"/>
                <w:szCs w:val="20"/>
                <w:color w:val="auto"/>
              </w:rPr>
            </w:pPr>
            <w:r>
              <w:rPr>
                <w:rFonts w:ascii="Arial" w:cs="Arial" w:eastAsia="Arial" w:hAnsi="Arial"/>
                <w:sz w:val="22"/>
                <w:szCs w:val="22"/>
                <w:color w:val="auto"/>
              </w:rPr>
              <w:t>12/14/2022</w:t>
            </w:r>
          </w:p>
        </w:tc>
      </w:tr>
      <w:tr>
        <w:trPr>
          <w:trHeight w:val="297"/>
        </w:trPr>
        <w:tc>
          <w:tcPr>
            <w:tcW w:w="774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28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904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Loi D Nguyen</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302"/>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2023-09-05T17:47:38Z</dcterms:created>
  <dcterms:modified xsi:type="dcterms:W3CDTF">2023-09-05T17:47:38Z</dcterms:modified>
</cp:coreProperties>
</file>